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C27B" w14:textId="7D220AEB" w:rsidR="00CC4042" w:rsidRPr="008C2E8D" w:rsidRDefault="00054A44" w:rsidP="00EA7AAE">
      <w:pPr>
        <w:adjustRightInd/>
        <w:spacing w:after="252"/>
        <w:ind w:left="-630" w:right="6984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3E86E5F1" wp14:editId="15CD5871">
            <wp:extent cx="7117021" cy="771525"/>
            <wp:effectExtent l="0" t="0" r="0" b="0"/>
            <wp:docPr id="3" name="Picture 3" descr="Macintosh HD:Users:jamesrains:Downloads:Biomedical Engineering color logos-rv1:Biomedical Engineering-gray+124-2line-r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esrains:Downloads:Biomedical Engineering color logos-rv1:Biomedical Engineering-gray+124-2line-rv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21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45CB0" w14:textId="77777777" w:rsidR="00B7366F" w:rsidRDefault="00B7366F" w:rsidP="00823F24">
      <w:pPr>
        <w:adjustRightInd/>
        <w:spacing w:before="252" w:line="312" w:lineRule="auto"/>
        <w:jc w:val="center"/>
        <w:rPr>
          <w:rFonts w:ascii="Arial" w:hAnsi="Arial"/>
          <w:b/>
          <w:color w:val="595959" w:themeColor="text1" w:themeTint="A6"/>
          <w:sz w:val="28"/>
        </w:rPr>
      </w:pPr>
    </w:p>
    <w:p w14:paraId="0F25C85F" w14:textId="64315EA1" w:rsidR="00D701A0" w:rsidRPr="00054A44" w:rsidRDefault="004A10D3" w:rsidP="00823F24">
      <w:pPr>
        <w:adjustRightInd/>
        <w:spacing w:before="252" w:line="312" w:lineRule="auto"/>
        <w:jc w:val="center"/>
        <w:rPr>
          <w:rFonts w:ascii="Arial" w:hAnsi="Arial"/>
          <w:b/>
          <w:color w:val="595959" w:themeColor="text1" w:themeTint="A6"/>
          <w:sz w:val="28"/>
        </w:rPr>
      </w:pPr>
      <w:r w:rsidRPr="00054A44">
        <w:rPr>
          <w:rFonts w:ascii="Arial" w:hAnsi="Arial"/>
          <w:b/>
          <w:color w:val="595959" w:themeColor="text1" w:themeTint="A6"/>
          <w:sz w:val="28"/>
        </w:rPr>
        <w:t>BME</w:t>
      </w:r>
      <w:r w:rsidR="00155A61" w:rsidRPr="00054A44">
        <w:rPr>
          <w:rFonts w:ascii="Arial" w:hAnsi="Arial"/>
          <w:b/>
          <w:color w:val="595959" w:themeColor="text1" w:themeTint="A6"/>
          <w:sz w:val="28"/>
        </w:rPr>
        <w:t>D</w:t>
      </w:r>
      <w:r w:rsidR="00A44F0E">
        <w:rPr>
          <w:rFonts w:ascii="Arial" w:hAnsi="Arial"/>
          <w:b/>
          <w:color w:val="595959" w:themeColor="text1" w:themeTint="A6"/>
          <w:sz w:val="28"/>
        </w:rPr>
        <w:t xml:space="preserve"> 4</w:t>
      </w:r>
      <w:r w:rsidR="00B30642">
        <w:rPr>
          <w:rFonts w:ascii="Arial" w:hAnsi="Arial"/>
          <w:b/>
          <w:color w:val="595959" w:themeColor="text1" w:themeTint="A6"/>
          <w:sz w:val="28"/>
        </w:rPr>
        <w:t>823</w:t>
      </w:r>
      <w:r w:rsidRPr="00054A44">
        <w:rPr>
          <w:rFonts w:ascii="Arial" w:hAnsi="Arial"/>
          <w:b/>
          <w:color w:val="595959" w:themeColor="text1" w:themeTint="A6"/>
          <w:sz w:val="28"/>
        </w:rPr>
        <w:t xml:space="preserve"> </w:t>
      </w:r>
      <w:r w:rsidR="00B30642">
        <w:rPr>
          <w:rFonts w:ascii="Arial" w:hAnsi="Arial"/>
          <w:b/>
          <w:color w:val="595959" w:themeColor="text1" w:themeTint="A6"/>
          <w:sz w:val="28"/>
        </w:rPr>
        <w:t>Fundamentals of Medical Device Development</w:t>
      </w:r>
      <w:r w:rsidR="00A44F0E">
        <w:rPr>
          <w:rFonts w:ascii="Arial" w:hAnsi="Arial"/>
          <w:b/>
          <w:color w:val="595959" w:themeColor="text1" w:themeTint="A6"/>
          <w:sz w:val="28"/>
        </w:rPr>
        <w:t xml:space="preserve"> </w:t>
      </w:r>
    </w:p>
    <w:p w14:paraId="3DE61EE7" w14:textId="77777777" w:rsidR="00054A44" w:rsidRDefault="00054A44" w:rsidP="003E73D3">
      <w:pPr>
        <w:adjustRightInd/>
        <w:spacing w:line="312" w:lineRule="auto"/>
        <w:ind w:left="-1080" w:right="-360" w:firstLine="1080"/>
        <w:jc w:val="both"/>
        <w:rPr>
          <w:rFonts w:ascii="Arial" w:hAnsi="Arial"/>
          <w:color w:val="050505"/>
        </w:rPr>
      </w:pPr>
    </w:p>
    <w:p w14:paraId="513BF528" w14:textId="475BF9B8" w:rsidR="00432013" w:rsidRDefault="00432013" w:rsidP="00FC044B">
      <w:pPr>
        <w:adjustRightInd/>
        <w:spacing w:line="312" w:lineRule="auto"/>
        <w:ind w:left="-1080" w:right="-360" w:firstLine="1080"/>
        <w:jc w:val="both"/>
        <w:rPr>
          <w:rFonts w:ascii="Arial" w:hAnsi="Arial"/>
        </w:rPr>
      </w:pPr>
      <w:r>
        <w:rPr>
          <w:rFonts w:ascii="Arial" w:hAnsi="Arial"/>
          <w:color w:val="050505"/>
        </w:rPr>
        <w:t>Instructor</w:t>
      </w:r>
      <w:r w:rsidR="00B30642">
        <w:rPr>
          <w:rFonts w:ascii="Arial" w:hAnsi="Arial"/>
          <w:color w:val="050505"/>
        </w:rPr>
        <w:t>s</w:t>
      </w:r>
      <w:r>
        <w:rPr>
          <w:rFonts w:ascii="Arial" w:hAnsi="Arial"/>
          <w:color w:val="050505"/>
        </w:rPr>
        <w:t>/</w:t>
      </w:r>
      <w:r w:rsidR="009C663B" w:rsidRPr="00E870E0">
        <w:rPr>
          <w:rFonts w:ascii="Arial" w:hAnsi="Arial"/>
          <w:color w:val="050505"/>
        </w:rPr>
        <w:t xml:space="preserve"> </w:t>
      </w:r>
      <w:r w:rsidR="00EF141C">
        <w:rPr>
          <w:rFonts w:ascii="Arial" w:hAnsi="Arial"/>
          <w:color w:val="050505"/>
        </w:rPr>
        <w:tab/>
        <w:t>Martin C. Jacobson</w:t>
      </w:r>
      <w:r w:rsidR="00EF141C">
        <w:rPr>
          <w:rFonts w:ascii="Arial" w:hAnsi="Arial"/>
          <w:color w:val="050505"/>
        </w:rPr>
        <w:tab/>
      </w:r>
      <w:r w:rsidR="00B30642">
        <w:rPr>
          <w:rFonts w:ascii="Arial" w:hAnsi="Arial"/>
          <w:color w:val="050505"/>
        </w:rPr>
        <w:t xml:space="preserve"> </w:t>
      </w:r>
      <w:r w:rsidR="00FC044B">
        <w:rPr>
          <w:rFonts w:ascii="Arial" w:hAnsi="Arial"/>
          <w:color w:val="050505"/>
        </w:rPr>
        <w:tab/>
      </w:r>
      <w:r w:rsidR="00FC044B">
        <w:rPr>
          <w:rFonts w:ascii="Arial" w:hAnsi="Arial"/>
          <w:color w:val="050505"/>
        </w:rPr>
        <w:tab/>
      </w:r>
      <w:r w:rsidR="00B30642">
        <w:rPr>
          <w:rFonts w:ascii="Arial" w:hAnsi="Arial"/>
          <w:color w:val="050505"/>
        </w:rPr>
        <w:t>James B. Stubbs, Ph.D</w:t>
      </w:r>
    </w:p>
    <w:p w14:paraId="3CC0E714" w14:textId="7633C5FC" w:rsidR="00432013" w:rsidRDefault="00432013" w:rsidP="00FC044B">
      <w:pPr>
        <w:adjustRightInd/>
        <w:spacing w:line="312" w:lineRule="auto"/>
        <w:ind w:right="-360"/>
        <w:jc w:val="both"/>
        <w:rPr>
          <w:rFonts w:ascii="Arial" w:hAnsi="Arial"/>
        </w:rPr>
      </w:pPr>
      <w:r>
        <w:rPr>
          <w:rFonts w:ascii="Arial" w:hAnsi="Arial"/>
          <w:color w:val="050505"/>
        </w:rPr>
        <w:t>Contact Info:</w:t>
      </w:r>
      <w:r>
        <w:rPr>
          <w:rFonts w:ascii="Arial" w:hAnsi="Arial"/>
          <w:color w:val="050505"/>
        </w:rPr>
        <w:tab/>
      </w:r>
      <w:r w:rsidR="00B30642">
        <w:rPr>
          <w:rFonts w:ascii="Arial" w:hAnsi="Arial"/>
          <w:color w:val="050505"/>
        </w:rPr>
        <w:t>(</w:t>
      </w:r>
      <w:r w:rsidR="00EF141C">
        <w:rPr>
          <w:rFonts w:ascii="Arial" w:hAnsi="Arial"/>
          <w:color w:val="050505"/>
        </w:rPr>
        <w:t>MCJ</w:t>
      </w:r>
      <w:r w:rsidR="00B30642">
        <w:rPr>
          <w:rFonts w:ascii="Arial" w:hAnsi="Arial"/>
          <w:color w:val="050505"/>
        </w:rPr>
        <w:t>) -</w:t>
      </w:r>
      <w:r w:rsidR="00B30642" w:rsidRPr="00EF141C">
        <w:rPr>
          <w:rFonts w:ascii="Arial" w:hAnsi="Arial" w:cs="Arial"/>
          <w:color w:val="050505"/>
        </w:rPr>
        <w:t xml:space="preserve"> </w:t>
      </w:r>
      <w:hyperlink r:id="rId8" w:history="1">
        <w:r w:rsidR="00EF141C" w:rsidRPr="00EF141C">
          <w:rPr>
            <w:rStyle w:val="Hyperlink"/>
            <w:rFonts w:ascii="Arial" w:hAnsi="Arial" w:cs="Arial"/>
          </w:rPr>
          <w:t>marty@gatech.edu</w:t>
        </w:r>
      </w:hyperlink>
      <w:r w:rsidR="00FC044B">
        <w:rPr>
          <w:rFonts w:ascii="Arial" w:hAnsi="Arial"/>
        </w:rPr>
        <w:tab/>
      </w:r>
      <w:r w:rsidR="00FC044B">
        <w:rPr>
          <w:rFonts w:ascii="Arial" w:hAnsi="Arial"/>
        </w:rPr>
        <w:tab/>
        <w:t>(J</w:t>
      </w:r>
      <w:r w:rsidR="00B30642">
        <w:rPr>
          <w:rFonts w:ascii="Arial" w:hAnsi="Arial"/>
        </w:rPr>
        <w:t xml:space="preserve">BS) - </w:t>
      </w:r>
      <w:hyperlink r:id="rId9" w:history="1">
        <w:r w:rsidR="00FC044B" w:rsidRPr="0074756E">
          <w:rPr>
            <w:rStyle w:val="Hyperlink"/>
            <w:rFonts w:ascii="Arial" w:hAnsi="Arial"/>
          </w:rPr>
          <w:t>stubbs@gatech.edu</w:t>
        </w:r>
      </w:hyperlink>
    </w:p>
    <w:p w14:paraId="19E00B4F" w14:textId="77777777" w:rsidR="00054A44" w:rsidRDefault="0084183D" w:rsidP="00054A44">
      <w:pPr>
        <w:adjustRightInd/>
        <w:spacing w:line="312" w:lineRule="auto"/>
        <w:ind w:left="-1080" w:right="-360" w:firstLine="1080"/>
        <w:jc w:val="both"/>
        <w:rPr>
          <w:rFonts w:ascii="Arial" w:hAnsi="Arial"/>
          <w:color w:val="050505"/>
        </w:rPr>
      </w:pPr>
      <w:r>
        <w:rPr>
          <w:rFonts w:ascii="Arial" w:hAnsi="Arial"/>
        </w:rPr>
        <w:t xml:space="preserve">Office Hours:  </w:t>
      </w:r>
      <w:r>
        <w:rPr>
          <w:rFonts w:ascii="Arial" w:hAnsi="Arial"/>
        </w:rPr>
        <w:tab/>
      </w:r>
      <w:r w:rsidR="00057A33">
        <w:rPr>
          <w:rFonts w:ascii="Arial" w:hAnsi="Arial"/>
        </w:rPr>
        <w:t>Open Door and B</w:t>
      </w:r>
      <w:r w:rsidR="009C663B" w:rsidRPr="00E870E0">
        <w:rPr>
          <w:rFonts w:ascii="Arial" w:hAnsi="Arial"/>
        </w:rPr>
        <w:t xml:space="preserve">y </w:t>
      </w:r>
      <w:r w:rsidR="00057A33">
        <w:rPr>
          <w:rFonts w:ascii="Arial" w:hAnsi="Arial"/>
        </w:rPr>
        <w:t>A</w:t>
      </w:r>
      <w:r w:rsidR="009C663B" w:rsidRPr="00E870E0">
        <w:rPr>
          <w:rFonts w:ascii="Arial" w:hAnsi="Arial"/>
        </w:rPr>
        <w:t>ppointment (email request)</w:t>
      </w:r>
      <w:r w:rsidR="00054A44" w:rsidRPr="00054A44">
        <w:rPr>
          <w:rFonts w:ascii="Arial" w:hAnsi="Arial"/>
          <w:color w:val="050505"/>
        </w:rPr>
        <w:t xml:space="preserve"> </w:t>
      </w:r>
    </w:p>
    <w:p w14:paraId="7485798E" w14:textId="611F891F" w:rsidR="009C663B" w:rsidRDefault="00BB7EFB" w:rsidP="00432013">
      <w:pPr>
        <w:adjustRightInd/>
        <w:spacing w:line="312" w:lineRule="auto"/>
        <w:ind w:right="-360"/>
        <w:jc w:val="both"/>
        <w:rPr>
          <w:rFonts w:ascii="Arial" w:hAnsi="Arial"/>
          <w:color w:val="050505"/>
        </w:rPr>
      </w:pPr>
      <w:r>
        <w:rPr>
          <w:rFonts w:ascii="Arial" w:hAnsi="Arial"/>
          <w:color w:val="050505"/>
        </w:rPr>
        <w:t>TA:</w:t>
      </w:r>
      <w:r>
        <w:rPr>
          <w:rFonts w:ascii="Arial" w:hAnsi="Arial"/>
          <w:color w:val="050505"/>
        </w:rPr>
        <w:tab/>
      </w:r>
      <w:r>
        <w:rPr>
          <w:rFonts w:ascii="Arial" w:hAnsi="Arial"/>
          <w:color w:val="050505"/>
        </w:rPr>
        <w:tab/>
      </w:r>
      <w:r w:rsidR="00EF141C">
        <w:rPr>
          <w:rFonts w:ascii="Arial" w:hAnsi="Arial"/>
          <w:color w:val="050505"/>
        </w:rPr>
        <w:t>Elisabeth Stayduhar</w:t>
      </w:r>
      <w:r>
        <w:rPr>
          <w:rFonts w:ascii="Arial" w:hAnsi="Arial"/>
          <w:color w:val="050505"/>
        </w:rPr>
        <w:t xml:space="preserve"> (</w:t>
      </w:r>
      <w:hyperlink r:id="rId10" w:history="1">
        <w:r w:rsidR="00EF141C" w:rsidRPr="00BF0830">
          <w:rPr>
            <w:rStyle w:val="Hyperlink"/>
            <w:rFonts w:ascii="Arial" w:hAnsi="Arial"/>
          </w:rPr>
          <w:t>estayduhar3@gatech.edu</w:t>
        </w:r>
      </w:hyperlink>
      <w:hyperlink r:id="rId11" w:history="1"/>
      <w:r>
        <w:rPr>
          <w:rFonts w:ascii="Arial" w:hAnsi="Arial"/>
          <w:color w:val="050505"/>
        </w:rPr>
        <w:t>)</w:t>
      </w:r>
    </w:p>
    <w:p w14:paraId="50B91B93" w14:textId="77777777" w:rsidR="00BB7EFB" w:rsidRPr="00054A44" w:rsidRDefault="00BB7EFB" w:rsidP="00432013">
      <w:pPr>
        <w:adjustRightInd/>
        <w:spacing w:line="312" w:lineRule="auto"/>
        <w:ind w:right="-360"/>
        <w:jc w:val="both"/>
        <w:rPr>
          <w:rFonts w:ascii="Arial" w:hAnsi="Arial"/>
          <w:color w:val="050505"/>
        </w:rPr>
      </w:pPr>
    </w:p>
    <w:p w14:paraId="582DA707" w14:textId="6C4B92B8" w:rsidR="004A10D3" w:rsidRPr="004A10D3" w:rsidRDefault="00431041" w:rsidP="003E73D3">
      <w:pPr>
        <w:adjustRightInd/>
        <w:spacing w:line="312" w:lineRule="auto"/>
        <w:ind w:left="-360" w:right="-360" w:firstLine="360"/>
        <w:jc w:val="both"/>
        <w:rPr>
          <w:rFonts w:ascii="Arial" w:hAnsi="Arial"/>
          <w:b/>
          <w:color w:val="050505"/>
        </w:rPr>
      </w:pPr>
      <w:r w:rsidRPr="004A10D3">
        <w:rPr>
          <w:rFonts w:ascii="Arial" w:hAnsi="Arial"/>
          <w:color w:val="050505"/>
          <w:spacing w:val="-4"/>
        </w:rPr>
        <w:t>Prerequisites:</w:t>
      </w:r>
      <w:r w:rsidR="009F3876" w:rsidRPr="004A10D3">
        <w:rPr>
          <w:rFonts w:ascii="Arial" w:hAnsi="Arial"/>
          <w:color w:val="050505"/>
          <w:spacing w:val="-4"/>
        </w:rPr>
        <w:t xml:space="preserve"> </w:t>
      </w:r>
      <w:r w:rsidR="00320AB4">
        <w:rPr>
          <w:rFonts w:ascii="Arial" w:hAnsi="Arial"/>
          <w:color w:val="050505"/>
          <w:spacing w:val="-4"/>
        </w:rPr>
        <w:t>BMED</w:t>
      </w:r>
      <w:r w:rsidR="003E37FE">
        <w:rPr>
          <w:rFonts w:ascii="Arial" w:hAnsi="Arial"/>
          <w:color w:val="050505"/>
          <w:spacing w:val="-4"/>
        </w:rPr>
        <w:t xml:space="preserve"> </w:t>
      </w:r>
      <w:r w:rsidR="006045EA">
        <w:rPr>
          <w:rFonts w:ascii="Arial" w:hAnsi="Arial"/>
          <w:color w:val="050505"/>
          <w:spacing w:val="-4"/>
        </w:rPr>
        <w:t>231</w:t>
      </w:r>
      <w:r w:rsidR="00320AB4">
        <w:rPr>
          <w:rFonts w:ascii="Arial" w:hAnsi="Arial"/>
          <w:color w:val="050505"/>
          <w:spacing w:val="-4"/>
        </w:rPr>
        <w:t>0</w:t>
      </w:r>
      <w:r w:rsidR="00C604F0">
        <w:rPr>
          <w:rFonts w:ascii="Arial" w:hAnsi="Arial"/>
          <w:color w:val="050505"/>
          <w:spacing w:val="-4"/>
        </w:rPr>
        <w:t xml:space="preserve"> </w:t>
      </w:r>
      <w:r w:rsidR="00C604F0" w:rsidRPr="004A10D3">
        <w:rPr>
          <w:rFonts w:ascii="Arial" w:hAnsi="Arial"/>
          <w:szCs w:val="22"/>
        </w:rPr>
        <w:t>prerequisite</w:t>
      </w:r>
    </w:p>
    <w:p w14:paraId="090D472A" w14:textId="18632FB1" w:rsidR="00B171E6" w:rsidRDefault="003E37FE" w:rsidP="003E73D3">
      <w:pPr>
        <w:adjustRightInd/>
        <w:spacing w:before="360"/>
        <w:ind w:right="-360"/>
        <w:jc w:val="both"/>
        <w:rPr>
          <w:rFonts w:ascii="Arial" w:hAnsi="Arial"/>
          <w:color w:val="050505"/>
        </w:rPr>
      </w:pPr>
      <w:r>
        <w:rPr>
          <w:rFonts w:ascii="Arial" w:hAnsi="Arial"/>
          <w:color w:val="050505"/>
          <w:spacing w:val="-2"/>
        </w:rPr>
        <w:t>Georgia Tech BME undergraduate students</w:t>
      </w:r>
      <w:r w:rsidR="00B171E6" w:rsidRPr="004A10D3">
        <w:rPr>
          <w:rFonts w:ascii="Arial" w:hAnsi="Arial"/>
          <w:color w:val="050505"/>
          <w:spacing w:val="-2"/>
        </w:rPr>
        <w:t xml:space="preserve"> develop excellent analytical and process skills while</w:t>
      </w:r>
      <w:r w:rsidR="00B171E6">
        <w:rPr>
          <w:rFonts w:ascii="Arial" w:hAnsi="Arial"/>
          <w:color w:val="050505"/>
          <w:spacing w:val="-2"/>
        </w:rPr>
        <w:t xml:space="preserve"> taking a </w:t>
      </w:r>
      <w:r w:rsidR="00B171E6">
        <w:rPr>
          <w:rFonts w:ascii="Arial" w:hAnsi="Arial"/>
          <w:color w:val="050505"/>
          <w:spacing w:val="4"/>
        </w:rPr>
        <w:t xml:space="preserve">broad range </w:t>
      </w:r>
      <w:r w:rsidR="00060503">
        <w:rPr>
          <w:rFonts w:ascii="Arial" w:hAnsi="Arial"/>
          <w:color w:val="050505"/>
          <w:spacing w:val="4"/>
        </w:rPr>
        <w:t>of biomedical-focused classes. BME s</w:t>
      </w:r>
      <w:r w:rsidR="00B171E6">
        <w:rPr>
          <w:rFonts w:ascii="Arial" w:hAnsi="Arial"/>
          <w:color w:val="050505"/>
          <w:spacing w:val="4"/>
        </w:rPr>
        <w:t>tudents</w:t>
      </w:r>
      <w:r w:rsidR="00060503">
        <w:rPr>
          <w:rFonts w:ascii="Arial" w:hAnsi="Arial"/>
          <w:color w:val="050505"/>
          <w:spacing w:val="4"/>
        </w:rPr>
        <w:t>, whether planning to enter industry, graduate school or medical school,</w:t>
      </w:r>
      <w:r w:rsidR="00B171E6">
        <w:rPr>
          <w:rFonts w:ascii="Arial" w:hAnsi="Arial"/>
          <w:color w:val="050505"/>
          <w:spacing w:val="4"/>
        </w:rPr>
        <w:t xml:space="preserve"> </w:t>
      </w:r>
      <w:r w:rsidR="00060503">
        <w:rPr>
          <w:rFonts w:ascii="Arial" w:hAnsi="Arial"/>
          <w:color w:val="050505"/>
          <w:spacing w:val="4"/>
        </w:rPr>
        <w:t>can</w:t>
      </w:r>
      <w:r w:rsidR="00B171E6">
        <w:rPr>
          <w:rFonts w:ascii="Arial" w:hAnsi="Arial"/>
          <w:color w:val="050505"/>
          <w:spacing w:val="4"/>
        </w:rPr>
        <w:t xml:space="preserve"> benefit from knowledge and </w:t>
      </w:r>
      <w:r w:rsidR="00B171E6">
        <w:rPr>
          <w:rFonts w:ascii="Arial" w:hAnsi="Arial"/>
          <w:color w:val="050505"/>
        </w:rPr>
        <w:t xml:space="preserve">experience in the design and development processes </w:t>
      </w:r>
      <w:r w:rsidR="00B30642">
        <w:rPr>
          <w:rFonts w:ascii="Arial" w:hAnsi="Arial"/>
          <w:color w:val="050505"/>
        </w:rPr>
        <w:t>used by the medical device industry to create and commercialize</w:t>
      </w:r>
      <w:r w:rsidR="00B171E6">
        <w:rPr>
          <w:rFonts w:ascii="Arial" w:hAnsi="Arial"/>
          <w:color w:val="050505"/>
          <w:spacing w:val="2"/>
        </w:rPr>
        <w:t xml:space="preserve"> biomedical</w:t>
      </w:r>
      <w:r w:rsidR="00B30642">
        <w:rPr>
          <w:rFonts w:ascii="Arial" w:hAnsi="Arial"/>
          <w:color w:val="050505"/>
          <w:spacing w:val="2"/>
        </w:rPr>
        <w:t>/surgical</w:t>
      </w:r>
      <w:r w:rsidR="00B171E6">
        <w:rPr>
          <w:rFonts w:ascii="Arial" w:hAnsi="Arial"/>
          <w:color w:val="050505"/>
          <w:spacing w:val="2"/>
        </w:rPr>
        <w:t xml:space="preserve"> product</w:t>
      </w:r>
      <w:r w:rsidR="00B30642">
        <w:rPr>
          <w:rFonts w:ascii="Arial" w:hAnsi="Arial"/>
          <w:color w:val="050505"/>
          <w:spacing w:val="2"/>
        </w:rPr>
        <w:t>s</w:t>
      </w:r>
      <w:r w:rsidR="00B171E6">
        <w:rPr>
          <w:rFonts w:ascii="Arial" w:hAnsi="Arial"/>
          <w:color w:val="050505"/>
          <w:spacing w:val="2"/>
        </w:rPr>
        <w:t xml:space="preserve">. </w:t>
      </w:r>
    </w:p>
    <w:p w14:paraId="2F4ECE04" w14:textId="4ABB51E7" w:rsidR="003C0509" w:rsidRDefault="00B171E6" w:rsidP="003E73D3">
      <w:pPr>
        <w:adjustRightInd/>
        <w:spacing w:before="288"/>
        <w:ind w:right="-360"/>
        <w:jc w:val="both"/>
        <w:rPr>
          <w:rFonts w:ascii="Arial" w:hAnsi="Arial"/>
          <w:color w:val="050505"/>
          <w:spacing w:val="-2"/>
        </w:rPr>
      </w:pPr>
      <w:r>
        <w:rPr>
          <w:rFonts w:ascii="Arial" w:hAnsi="Arial"/>
          <w:color w:val="050505"/>
          <w:spacing w:val="-2"/>
        </w:rPr>
        <w:t xml:space="preserve">The </w:t>
      </w:r>
      <w:r w:rsidR="00B30642">
        <w:rPr>
          <w:rFonts w:ascii="Arial" w:hAnsi="Arial"/>
          <w:color w:val="050505"/>
          <w:spacing w:val="-2"/>
        </w:rPr>
        <w:t xml:space="preserve">Fundamentals of Medical Device Development </w:t>
      </w:r>
      <w:r w:rsidR="003C0509">
        <w:rPr>
          <w:rFonts w:ascii="Arial" w:hAnsi="Arial"/>
          <w:color w:val="050505"/>
          <w:spacing w:val="-2"/>
        </w:rPr>
        <w:t xml:space="preserve">(FMDD) </w:t>
      </w:r>
      <w:r>
        <w:rPr>
          <w:rFonts w:ascii="Arial" w:hAnsi="Arial"/>
          <w:color w:val="050505"/>
          <w:spacing w:val="-2"/>
        </w:rPr>
        <w:t>course</w:t>
      </w:r>
      <w:r w:rsidR="00B30642">
        <w:rPr>
          <w:rFonts w:ascii="Arial" w:hAnsi="Arial"/>
          <w:color w:val="050505"/>
          <w:spacing w:val="-2"/>
        </w:rPr>
        <w:t xml:space="preserve"> </w:t>
      </w:r>
      <w:r w:rsidR="00081CF6">
        <w:rPr>
          <w:rFonts w:ascii="Arial" w:hAnsi="Arial"/>
          <w:color w:val="050505"/>
          <w:spacing w:val="-2"/>
        </w:rPr>
        <w:t>provide</w:t>
      </w:r>
      <w:r w:rsidR="00B30642">
        <w:rPr>
          <w:rFonts w:ascii="Arial" w:hAnsi="Arial"/>
          <w:color w:val="050505"/>
          <w:spacing w:val="-2"/>
        </w:rPr>
        <w:t>s</w:t>
      </w:r>
      <w:r>
        <w:rPr>
          <w:rFonts w:ascii="Arial" w:hAnsi="Arial"/>
          <w:color w:val="050505"/>
          <w:spacing w:val="-2"/>
        </w:rPr>
        <w:t xml:space="preserve"> student teams with </w:t>
      </w:r>
      <w:r w:rsidR="00B30642">
        <w:rPr>
          <w:rFonts w:ascii="Arial" w:hAnsi="Arial"/>
          <w:color w:val="050505"/>
          <w:spacing w:val="-2"/>
        </w:rPr>
        <w:t xml:space="preserve">an overview and </w:t>
      </w:r>
      <w:r>
        <w:rPr>
          <w:rFonts w:ascii="Arial" w:hAnsi="Arial"/>
          <w:color w:val="050505"/>
          <w:spacing w:val="-2"/>
        </w:rPr>
        <w:t xml:space="preserve">hands-on experience with </w:t>
      </w:r>
      <w:r w:rsidR="00B30642">
        <w:rPr>
          <w:rFonts w:ascii="Arial" w:hAnsi="Arial"/>
          <w:color w:val="050505"/>
          <w:spacing w:val="-2"/>
        </w:rPr>
        <w:t xml:space="preserve">critical aspects of developing a new medical device; </w:t>
      </w:r>
    </w:p>
    <w:p w14:paraId="583BE49D" w14:textId="46C81386" w:rsidR="003C0509" w:rsidRDefault="003C0509" w:rsidP="00BB7EFB">
      <w:pPr>
        <w:pStyle w:val="ListParagraph"/>
        <w:numPr>
          <w:ilvl w:val="0"/>
          <w:numId w:val="7"/>
        </w:numPr>
        <w:adjustRightInd/>
        <w:spacing w:before="288"/>
        <w:ind w:right="-360"/>
        <w:jc w:val="both"/>
        <w:rPr>
          <w:rFonts w:ascii="Arial" w:hAnsi="Arial"/>
          <w:color w:val="050505"/>
          <w:spacing w:val="-2"/>
        </w:rPr>
      </w:pPr>
      <w:r>
        <w:rPr>
          <w:rFonts w:ascii="Arial" w:hAnsi="Arial"/>
          <w:color w:val="050505"/>
          <w:spacing w:val="-2"/>
        </w:rPr>
        <w:t>B</w:t>
      </w:r>
      <w:r w:rsidRPr="003C0509">
        <w:rPr>
          <w:rFonts w:ascii="Arial" w:hAnsi="Arial"/>
          <w:color w:val="050505"/>
          <w:spacing w:val="-2"/>
        </w:rPr>
        <w:t xml:space="preserve">usiness and economic considerations for product choice (competitive landscape, market size estimation, product pricing/costs), </w:t>
      </w:r>
    </w:p>
    <w:p w14:paraId="6BA68369" w14:textId="7AD9F428" w:rsidR="003C0509" w:rsidRDefault="003C0509" w:rsidP="00BB7EFB">
      <w:pPr>
        <w:pStyle w:val="ListParagraph"/>
        <w:numPr>
          <w:ilvl w:val="0"/>
          <w:numId w:val="7"/>
        </w:numPr>
        <w:adjustRightInd/>
        <w:spacing w:before="288"/>
        <w:ind w:right="-360"/>
        <w:jc w:val="both"/>
        <w:rPr>
          <w:rFonts w:ascii="Arial" w:hAnsi="Arial"/>
          <w:color w:val="050505"/>
          <w:spacing w:val="-2"/>
        </w:rPr>
      </w:pPr>
      <w:r>
        <w:rPr>
          <w:rFonts w:ascii="Arial" w:hAnsi="Arial"/>
          <w:color w:val="050505"/>
          <w:spacing w:val="-2"/>
        </w:rPr>
        <w:t>Regulatory, clinical and reimbursement strategies</w:t>
      </w:r>
    </w:p>
    <w:p w14:paraId="6A8F07E8" w14:textId="62E6E83F" w:rsidR="003C0509" w:rsidRDefault="003C0509" w:rsidP="00BB7EFB">
      <w:pPr>
        <w:pStyle w:val="ListParagraph"/>
        <w:numPr>
          <w:ilvl w:val="0"/>
          <w:numId w:val="7"/>
        </w:numPr>
        <w:adjustRightInd/>
        <w:spacing w:before="288"/>
        <w:ind w:right="-360"/>
        <w:jc w:val="both"/>
        <w:rPr>
          <w:rFonts w:ascii="Arial" w:hAnsi="Arial"/>
          <w:color w:val="050505"/>
          <w:spacing w:val="-2"/>
        </w:rPr>
      </w:pPr>
      <w:r>
        <w:rPr>
          <w:rFonts w:ascii="Arial" w:hAnsi="Arial"/>
          <w:color w:val="050505"/>
          <w:spacing w:val="-2"/>
        </w:rPr>
        <w:t>Intellectual property assessment &amp; creation</w:t>
      </w:r>
    </w:p>
    <w:p w14:paraId="4F68ABC0" w14:textId="684C8365" w:rsidR="003C0509" w:rsidRDefault="003C0509" w:rsidP="00BB7EFB">
      <w:pPr>
        <w:pStyle w:val="ListParagraph"/>
        <w:numPr>
          <w:ilvl w:val="0"/>
          <w:numId w:val="7"/>
        </w:numPr>
        <w:adjustRightInd/>
        <w:spacing w:before="288"/>
        <w:ind w:right="-360"/>
        <w:jc w:val="both"/>
        <w:rPr>
          <w:rFonts w:ascii="Arial" w:hAnsi="Arial"/>
          <w:color w:val="050505"/>
          <w:spacing w:val="-2"/>
        </w:rPr>
      </w:pPr>
      <w:r>
        <w:rPr>
          <w:rFonts w:ascii="Arial" w:hAnsi="Arial"/>
          <w:color w:val="050505"/>
          <w:spacing w:val="-2"/>
        </w:rPr>
        <w:t>Quality Management Systems, including Design Control and Review</w:t>
      </w:r>
    </w:p>
    <w:p w14:paraId="5A59B04D" w14:textId="001F3FF6" w:rsidR="003C0509" w:rsidRPr="00BD6A7C" w:rsidRDefault="003C0509" w:rsidP="00BB7EFB">
      <w:pPr>
        <w:pStyle w:val="ListParagraph"/>
        <w:numPr>
          <w:ilvl w:val="0"/>
          <w:numId w:val="7"/>
        </w:numPr>
        <w:adjustRightInd/>
        <w:spacing w:before="288"/>
        <w:ind w:right="-360"/>
        <w:jc w:val="both"/>
        <w:rPr>
          <w:rFonts w:ascii="Arial" w:hAnsi="Arial"/>
          <w:color w:val="050505"/>
          <w:spacing w:val="-2"/>
        </w:rPr>
      </w:pPr>
      <w:r w:rsidRPr="00BD6A7C">
        <w:rPr>
          <w:rFonts w:ascii="Arial" w:hAnsi="Arial"/>
          <w:color w:val="050505"/>
          <w:spacing w:val="-2"/>
        </w:rPr>
        <w:t>Risk Management</w:t>
      </w:r>
    </w:p>
    <w:p w14:paraId="6E56EBFB" w14:textId="476C722F" w:rsidR="003C0509" w:rsidRPr="00BD6A7C" w:rsidRDefault="003C0509" w:rsidP="00BB7EFB">
      <w:pPr>
        <w:pStyle w:val="ListParagraph"/>
        <w:numPr>
          <w:ilvl w:val="0"/>
          <w:numId w:val="7"/>
        </w:numPr>
        <w:adjustRightInd/>
        <w:spacing w:before="288"/>
        <w:ind w:right="-360"/>
        <w:jc w:val="both"/>
        <w:rPr>
          <w:rFonts w:ascii="Arial" w:hAnsi="Arial"/>
          <w:color w:val="050505"/>
          <w:spacing w:val="-2"/>
        </w:rPr>
      </w:pPr>
      <w:r w:rsidRPr="00BD6A7C">
        <w:rPr>
          <w:rFonts w:ascii="Arial" w:hAnsi="Arial"/>
          <w:color w:val="050505"/>
          <w:spacing w:val="-2"/>
        </w:rPr>
        <w:t>Quality assurance, Inspection and Metrology</w:t>
      </w:r>
    </w:p>
    <w:p w14:paraId="26653E6E" w14:textId="354809BC" w:rsidR="003C0509" w:rsidRPr="00BD6A7C" w:rsidRDefault="003C0509" w:rsidP="00BB7EFB">
      <w:pPr>
        <w:pStyle w:val="ListParagraph"/>
        <w:numPr>
          <w:ilvl w:val="0"/>
          <w:numId w:val="7"/>
        </w:numPr>
        <w:adjustRightInd/>
        <w:spacing w:before="288"/>
        <w:ind w:right="-360"/>
        <w:jc w:val="both"/>
        <w:rPr>
          <w:rFonts w:ascii="Arial" w:hAnsi="Arial"/>
          <w:color w:val="050505"/>
          <w:spacing w:val="-2"/>
        </w:rPr>
      </w:pPr>
      <w:r w:rsidRPr="00BD6A7C">
        <w:rPr>
          <w:rFonts w:ascii="Arial" w:hAnsi="Arial"/>
          <w:color w:val="050505"/>
          <w:spacing w:val="-2"/>
        </w:rPr>
        <w:t>Design for manufacturing &amp; assembly (stack up and tolerances, GD&amp;T</w:t>
      </w:r>
      <w:r w:rsidR="00BD6A7C">
        <w:rPr>
          <w:rFonts w:ascii="Arial" w:hAnsi="Arial"/>
          <w:color w:val="050505"/>
          <w:spacing w:val="-2"/>
        </w:rPr>
        <w:t>, material properties, optimization</w:t>
      </w:r>
      <w:r w:rsidR="00FC044B" w:rsidRPr="00BD6A7C">
        <w:rPr>
          <w:rFonts w:ascii="Arial" w:hAnsi="Arial"/>
          <w:color w:val="050505"/>
          <w:spacing w:val="-2"/>
        </w:rPr>
        <w:t>)</w:t>
      </w:r>
    </w:p>
    <w:p w14:paraId="2510DDAB" w14:textId="2B034991" w:rsidR="00B171E6" w:rsidRDefault="00F3549A" w:rsidP="003E73D3">
      <w:pPr>
        <w:adjustRightInd/>
        <w:spacing w:before="288"/>
        <w:ind w:right="-360"/>
        <w:jc w:val="both"/>
        <w:rPr>
          <w:rFonts w:ascii="Arial" w:hAnsi="Arial"/>
          <w:color w:val="050505"/>
        </w:rPr>
      </w:pPr>
      <w:r>
        <w:rPr>
          <w:rFonts w:ascii="Arial" w:hAnsi="Arial"/>
          <w:color w:val="050505"/>
        </w:rPr>
        <w:t xml:space="preserve">The </w:t>
      </w:r>
      <w:r w:rsidR="003C0509">
        <w:rPr>
          <w:rFonts w:ascii="Arial" w:hAnsi="Arial"/>
          <w:color w:val="050505"/>
        </w:rPr>
        <w:t>FMDD course</w:t>
      </w:r>
      <w:r w:rsidR="00E25DEA">
        <w:rPr>
          <w:rFonts w:ascii="Arial" w:hAnsi="Arial"/>
          <w:color w:val="050505"/>
        </w:rPr>
        <w:t xml:space="preserve"> </w:t>
      </w:r>
      <w:r w:rsidR="0091376B">
        <w:rPr>
          <w:rFonts w:ascii="Arial" w:hAnsi="Arial"/>
          <w:color w:val="050505"/>
        </w:rPr>
        <w:t>include</w:t>
      </w:r>
      <w:r w:rsidR="003C0509">
        <w:rPr>
          <w:rFonts w:ascii="Arial" w:hAnsi="Arial"/>
          <w:color w:val="050505"/>
        </w:rPr>
        <w:t>s</w:t>
      </w:r>
      <w:r w:rsidR="00E25DEA">
        <w:rPr>
          <w:rFonts w:ascii="Arial" w:hAnsi="Arial"/>
          <w:color w:val="050505"/>
        </w:rPr>
        <w:t xml:space="preserve"> </w:t>
      </w:r>
      <w:r w:rsidR="003C0509">
        <w:rPr>
          <w:rFonts w:ascii="Arial" w:hAnsi="Arial"/>
          <w:color w:val="050505"/>
        </w:rPr>
        <w:t xml:space="preserve">daily lectures, </w:t>
      </w:r>
      <w:r w:rsidR="0091376B">
        <w:rPr>
          <w:rFonts w:ascii="Arial" w:hAnsi="Arial"/>
          <w:color w:val="050505"/>
        </w:rPr>
        <w:t xml:space="preserve">weekly </w:t>
      </w:r>
      <w:r w:rsidR="003C0509">
        <w:rPr>
          <w:rFonts w:ascii="Arial" w:hAnsi="Arial"/>
          <w:color w:val="050505"/>
        </w:rPr>
        <w:t xml:space="preserve">student-team </w:t>
      </w:r>
      <w:r w:rsidR="00E25DEA">
        <w:rPr>
          <w:rFonts w:ascii="Arial" w:hAnsi="Arial"/>
          <w:color w:val="050505"/>
        </w:rPr>
        <w:t>presentation</w:t>
      </w:r>
      <w:r w:rsidR="0091376B">
        <w:rPr>
          <w:rFonts w:ascii="Arial" w:hAnsi="Arial"/>
          <w:color w:val="050505"/>
        </w:rPr>
        <w:t>s</w:t>
      </w:r>
      <w:r w:rsidR="00E25DEA">
        <w:rPr>
          <w:rFonts w:ascii="Arial" w:hAnsi="Arial"/>
          <w:color w:val="050505"/>
        </w:rPr>
        <w:t xml:space="preserve"> and project-based learning experiences. Students are expected to attend classes, actively participate </w:t>
      </w:r>
      <w:r w:rsidR="00432013">
        <w:rPr>
          <w:rFonts w:ascii="Arial" w:hAnsi="Arial"/>
          <w:color w:val="050505"/>
        </w:rPr>
        <w:t xml:space="preserve">in </w:t>
      </w:r>
      <w:r w:rsidR="00B449CD">
        <w:rPr>
          <w:rFonts w:ascii="Arial" w:hAnsi="Arial"/>
          <w:color w:val="050505"/>
        </w:rPr>
        <w:t xml:space="preserve">team meetings </w:t>
      </w:r>
      <w:r w:rsidR="00E25DEA">
        <w:rPr>
          <w:rFonts w:ascii="Arial" w:hAnsi="Arial"/>
          <w:color w:val="050505"/>
        </w:rPr>
        <w:t xml:space="preserve">and contribute in </w:t>
      </w:r>
      <w:r w:rsidR="00B449CD">
        <w:rPr>
          <w:rFonts w:ascii="Arial" w:hAnsi="Arial"/>
          <w:color w:val="050505"/>
        </w:rPr>
        <w:t xml:space="preserve">work to </w:t>
      </w:r>
      <w:r w:rsidR="00E25DEA">
        <w:rPr>
          <w:rFonts w:ascii="Arial" w:hAnsi="Arial"/>
          <w:color w:val="050505"/>
        </w:rPr>
        <w:t>meet milestones for projects and course deliverables in a timely and professional manner.</w:t>
      </w:r>
      <w:r w:rsidR="009529E1">
        <w:rPr>
          <w:rFonts w:ascii="Arial" w:hAnsi="Arial"/>
          <w:color w:val="050505"/>
        </w:rPr>
        <w:t xml:space="preserve"> </w:t>
      </w:r>
      <w:r w:rsidR="009529E1">
        <w:rPr>
          <w:rFonts w:ascii="Arial" w:hAnsi="Arial"/>
          <w:color w:val="050505"/>
          <w:spacing w:val="1"/>
        </w:rPr>
        <w:t xml:space="preserve">Each student is expected to </w:t>
      </w:r>
      <w:r w:rsidR="00B449CD">
        <w:rPr>
          <w:rFonts w:ascii="Arial" w:hAnsi="Arial"/>
          <w:color w:val="050505"/>
          <w:spacing w:val="1"/>
        </w:rPr>
        <w:t>dedicate</w:t>
      </w:r>
      <w:r w:rsidR="009529E1">
        <w:rPr>
          <w:rFonts w:ascii="Arial" w:hAnsi="Arial"/>
          <w:color w:val="050505"/>
          <w:spacing w:val="1"/>
        </w:rPr>
        <w:t xml:space="preserve"> at least </w:t>
      </w:r>
      <w:r w:rsidR="003C0509">
        <w:rPr>
          <w:rFonts w:ascii="Arial" w:hAnsi="Arial"/>
          <w:color w:val="050505"/>
          <w:spacing w:val="1"/>
        </w:rPr>
        <w:t>10</w:t>
      </w:r>
      <w:r w:rsidR="009529E1">
        <w:rPr>
          <w:rFonts w:ascii="Arial" w:hAnsi="Arial"/>
          <w:color w:val="050505"/>
          <w:spacing w:val="1"/>
        </w:rPr>
        <w:t xml:space="preserve"> hours per week </w:t>
      </w:r>
      <w:r w:rsidR="009529E1">
        <w:rPr>
          <w:rFonts w:ascii="Arial" w:hAnsi="Arial"/>
          <w:color w:val="050505"/>
        </w:rPr>
        <w:t>(</w:t>
      </w:r>
      <w:r w:rsidR="003C0509">
        <w:rPr>
          <w:rFonts w:ascii="Arial" w:hAnsi="Arial"/>
          <w:color w:val="050505"/>
        </w:rPr>
        <w:t>summer section only</w:t>
      </w:r>
      <w:r w:rsidR="00D970B2">
        <w:rPr>
          <w:rFonts w:ascii="Arial" w:hAnsi="Arial"/>
          <w:color w:val="050505"/>
        </w:rPr>
        <w:t>)</w:t>
      </w:r>
      <w:r w:rsidR="009529E1">
        <w:rPr>
          <w:rFonts w:ascii="Arial" w:hAnsi="Arial"/>
          <w:color w:val="050505"/>
        </w:rPr>
        <w:t xml:space="preserve"> outside class </w:t>
      </w:r>
      <w:r w:rsidR="00D4658E">
        <w:rPr>
          <w:rFonts w:ascii="Arial" w:hAnsi="Arial"/>
          <w:color w:val="050505"/>
        </w:rPr>
        <w:t xml:space="preserve">time </w:t>
      </w:r>
      <w:r w:rsidR="009529E1">
        <w:rPr>
          <w:rFonts w:ascii="Arial" w:hAnsi="Arial"/>
          <w:color w:val="050505"/>
        </w:rPr>
        <w:t>toward meeting project goals and course requirements.</w:t>
      </w:r>
    </w:p>
    <w:p w14:paraId="1314B301" w14:textId="6330B667" w:rsidR="00CB0F0E" w:rsidRPr="009529E1" w:rsidRDefault="00B171E6" w:rsidP="003E73D3">
      <w:pPr>
        <w:adjustRightInd/>
        <w:spacing w:before="324"/>
        <w:ind w:right="-360"/>
        <w:jc w:val="both"/>
        <w:rPr>
          <w:rFonts w:ascii="Arial" w:hAnsi="Arial"/>
          <w:color w:val="050505"/>
          <w:spacing w:val="-2"/>
        </w:rPr>
      </w:pPr>
      <w:r w:rsidRPr="009E3D46">
        <w:rPr>
          <w:rFonts w:ascii="Arial" w:hAnsi="Arial"/>
          <w:b/>
          <w:i/>
          <w:color w:val="050505"/>
          <w:spacing w:val="-2"/>
        </w:rPr>
        <w:t>Course Objective</w:t>
      </w:r>
      <w:r w:rsidR="00EC442C" w:rsidRPr="009E3D46">
        <w:rPr>
          <w:rFonts w:ascii="Arial" w:hAnsi="Arial"/>
          <w:b/>
          <w:i/>
          <w:color w:val="050505"/>
          <w:spacing w:val="-2"/>
        </w:rPr>
        <w:t>s</w:t>
      </w:r>
      <w:r w:rsidRPr="009E3D46">
        <w:rPr>
          <w:rFonts w:ascii="Arial" w:hAnsi="Arial"/>
          <w:b/>
          <w:i/>
          <w:color w:val="050505"/>
          <w:spacing w:val="-2"/>
        </w:rPr>
        <w:t>:</w:t>
      </w:r>
      <w:r w:rsidR="00B449CD">
        <w:rPr>
          <w:rFonts w:ascii="Arial" w:hAnsi="Arial"/>
          <w:i/>
          <w:color w:val="050505"/>
          <w:spacing w:val="-2"/>
        </w:rPr>
        <w:t xml:space="preserve"> </w:t>
      </w:r>
      <w:r>
        <w:rPr>
          <w:rFonts w:ascii="Arial" w:hAnsi="Arial"/>
          <w:color w:val="050505"/>
          <w:spacing w:val="-2"/>
        </w:rPr>
        <w:t xml:space="preserve"> </w:t>
      </w:r>
      <w:r w:rsidR="00B449CD">
        <w:rPr>
          <w:rFonts w:ascii="Arial" w:hAnsi="Arial"/>
          <w:color w:val="050505"/>
          <w:spacing w:val="-2"/>
        </w:rPr>
        <w:t xml:space="preserve">To </w:t>
      </w:r>
      <w:r w:rsidR="00D970B2">
        <w:rPr>
          <w:rFonts w:ascii="Arial" w:hAnsi="Arial"/>
          <w:color w:val="050505"/>
          <w:spacing w:val="-2"/>
        </w:rPr>
        <w:t>provide a detailed overview of the medical device development process starting from concept ideation through all phases of development to point of transfer to manufacturing (ready for commercialization).  S</w:t>
      </w:r>
      <w:r w:rsidR="009529E1">
        <w:rPr>
          <w:rFonts w:ascii="Arial" w:hAnsi="Arial"/>
          <w:color w:val="050505"/>
          <w:spacing w:val="-2"/>
        </w:rPr>
        <w:t xml:space="preserve">tudents </w:t>
      </w:r>
      <w:r w:rsidR="00D970B2">
        <w:rPr>
          <w:rFonts w:ascii="Arial" w:hAnsi="Arial"/>
          <w:color w:val="050505"/>
          <w:spacing w:val="-2"/>
        </w:rPr>
        <w:t>will receive didactic overviews of the critical aspects of product choice, development tasks, business decision-making, value creation and the engineering activities necessary to produce a product in a regulated industry.  Additionally, students will conduct various research and development (R&amp;D) functions such a</w:t>
      </w:r>
      <w:r w:rsidR="00FC044B">
        <w:rPr>
          <w:rFonts w:ascii="Arial" w:hAnsi="Arial"/>
          <w:color w:val="050505"/>
          <w:spacing w:val="-2"/>
        </w:rPr>
        <w:t>s Failure Mode Effects analyses</w:t>
      </w:r>
      <w:r w:rsidR="00D970B2">
        <w:rPr>
          <w:rFonts w:ascii="Arial" w:hAnsi="Arial"/>
          <w:color w:val="050505"/>
          <w:spacing w:val="-2"/>
        </w:rPr>
        <w:t>, tolerance/stack-up assessments</w:t>
      </w:r>
      <w:r w:rsidR="00AE7E04">
        <w:rPr>
          <w:rFonts w:ascii="Arial" w:hAnsi="Arial"/>
          <w:color w:val="050505"/>
          <w:spacing w:val="-2"/>
        </w:rPr>
        <w:t xml:space="preserve"> and verification/validation test protocol creation. </w:t>
      </w:r>
      <w:r w:rsidR="00D970B2">
        <w:rPr>
          <w:rFonts w:ascii="Arial" w:hAnsi="Arial"/>
          <w:color w:val="050505"/>
          <w:spacing w:val="-2"/>
        </w:rPr>
        <w:t xml:space="preserve"> </w:t>
      </w:r>
      <w:r w:rsidR="00816B82">
        <w:rPr>
          <w:rFonts w:ascii="Arial" w:hAnsi="Arial"/>
          <w:color w:val="050505"/>
          <w:spacing w:val="-2"/>
        </w:rPr>
        <w:t xml:space="preserve">The </w:t>
      </w:r>
      <w:r w:rsidR="00D970B2">
        <w:rPr>
          <w:rFonts w:ascii="Arial" w:hAnsi="Arial"/>
          <w:color w:val="050505"/>
          <w:spacing w:val="-2"/>
        </w:rPr>
        <w:t>FMDD</w:t>
      </w:r>
      <w:r w:rsidR="00596844">
        <w:rPr>
          <w:rFonts w:ascii="Arial" w:hAnsi="Arial"/>
          <w:color w:val="050505"/>
          <w:spacing w:val="-2"/>
        </w:rPr>
        <w:t xml:space="preserve"> </w:t>
      </w:r>
      <w:r w:rsidR="00D970B2">
        <w:rPr>
          <w:rFonts w:ascii="Arial" w:hAnsi="Arial"/>
          <w:color w:val="050505"/>
          <w:spacing w:val="-2"/>
        </w:rPr>
        <w:t>course</w:t>
      </w:r>
      <w:r w:rsidR="00B449CD">
        <w:rPr>
          <w:rFonts w:ascii="Arial" w:hAnsi="Arial"/>
          <w:color w:val="050505"/>
          <w:spacing w:val="-2"/>
        </w:rPr>
        <w:t xml:space="preserve"> </w:t>
      </w:r>
      <w:r w:rsidR="00D970B2">
        <w:rPr>
          <w:rFonts w:ascii="Arial" w:hAnsi="Arial"/>
          <w:color w:val="050505"/>
          <w:spacing w:val="-2"/>
        </w:rPr>
        <w:t>is designed to provide a practical experience in key aspects of medical device development and prepare students for employment by providing a real-world experience</w:t>
      </w:r>
      <w:r w:rsidR="00AE7E04">
        <w:rPr>
          <w:rFonts w:ascii="Arial" w:hAnsi="Arial"/>
          <w:color w:val="050505"/>
          <w:spacing w:val="-2"/>
        </w:rPr>
        <w:t xml:space="preserve"> of the commercial R&amp;D processes.</w:t>
      </w:r>
      <w:r w:rsidR="00B449CD">
        <w:rPr>
          <w:rFonts w:ascii="Arial" w:hAnsi="Arial"/>
          <w:color w:val="050505"/>
          <w:spacing w:val="-2"/>
        </w:rPr>
        <w:t xml:space="preserve"> </w:t>
      </w:r>
    </w:p>
    <w:p w14:paraId="1C23E497" w14:textId="77777777" w:rsidR="00380478" w:rsidRDefault="00380478" w:rsidP="003E73D3">
      <w:pPr>
        <w:tabs>
          <w:tab w:val="left" w:pos="0"/>
        </w:tabs>
        <w:adjustRightInd/>
        <w:ind w:right="-360"/>
        <w:jc w:val="both"/>
        <w:rPr>
          <w:rFonts w:ascii="Arial" w:hAnsi="Arial"/>
          <w:i/>
          <w:color w:val="050505"/>
        </w:rPr>
      </w:pPr>
    </w:p>
    <w:p w14:paraId="1A6E0B20" w14:textId="1AFE0277" w:rsidR="005367EC" w:rsidRDefault="00CB0F0E" w:rsidP="003E73D3">
      <w:pPr>
        <w:tabs>
          <w:tab w:val="left" w:pos="0"/>
        </w:tabs>
        <w:adjustRightInd/>
        <w:ind w:right="-360"/>
        <w:jc w:val="both"/>
        <w:rPr>
          <w:rFonts w:ascii="Arial" w:hAnsi="Arial"/>
          <w:color w:val="050505"/>
        </w:rPr>
      </w:pPr>
      <w:r w:rsidRPr="009E3D46">
        <w:rPr>
          <w:rFonts w:ascii="Arial" w:hAnsi="Arial"/>
          <w:b/>
          <w:i/>
          <w:color w:val="050505"/>
        </w:rPr>
        <w:t>Classes</w:t>
      </w:r>
      <w:r w:rsidRPr="009E3D46">
        <w:rPr>
          <w:rFonts w:ascii="Arial" w:hAnsi="Arial"/>
          <w:b/>
          <w:color w:val="050505"/>
        </w:rPr>
        <w:t>:</w:t>
      </w:r>
      <w:r w:rsidRPr="00CB0F0E">
        <w:rPr>
          <w:rFonts w:ascii="Arial" w:hAnsi="Arial"/>
          <w:color w:val="050505"/>
        </w:rPr>
        <w:t xml:space="preserve"> </w:t>
      </w:r>
      <w:r w:rsidR="00F63F89">
        <w:rPr>
          <w:rFonts w:ascii="Arial" w:hAnsi="Arial"/>
          <w:color w:val="050505"/>
          <w:spacing w:val="-1"/>
          <w:u w:val="single"/>
        </w:rPr>
        <w:t>Student a</w:t>
      </w:r>
      <w:r w:rsidR="00F63F89" w:rsidRPr="00CB0F0E">
        <w:rPr>
          <w:rFonts w:ascii="Arial" w:hAnsi="Arial"/>
          <w:color w:val="050505"/>
          <w:spacing w:val="-1"/>
          <w:u w:val="single"/>
        </w:rPr>
        <w:t xml:space="preserve">ttendance at all class sessions is </w:t>
      </w:r>
      <w:r w:rsidR="00AE7E04">
        <w:rPr>
          <w:rFonts w:ascii="Arial" w:hAnsi="Arial"/>
          <w:color w:val="050505"/>
          <w:spacing w:val="-1"/>
          <w:u w:val="single"/>
        </w:rPr>
        <w:t>required</w:t>
      </w:r>
      <w:r w:rsidR="00F63F89" w:rsidRPr="00CB0F0E">
        <w:rPr>
          <w:rFonts w:ascii="Arial" w:hAnsi="Arial"/>
          <w:color w:val="050505"/>
          <w:spacing w:val="-1"/>
        </w:rPr>
        <w:t>.</w:t>
      </w:r>
      <w:r w:rsidR="00F63F89">
        <w:rPr>
          <w:rFonts w:ascii="Arial" w:hAnsi="Arial"/>
          <w:color w:val="050505"/>
          <w:spacing w:val="-1"/>
        </w:rPr>
        <w:t xml:space="preserve"> </w:t>
      </w:r>
      <w:r w:rsidR="00AE7E04">
        <w:rPr>
          <w:rFonts w:ascii="Arial" w:hAnsi="Arial"/>
          <w:color w:val="050505"/>
          <w:spacing w:val="-1"/>
        </w:rPr>
        <w:t>Daily (4 days/week) class</w:t>
      </w:r>
      <w:r w:rsidR="00F63F89">
        <w:rPr>
          <w:rFonts w:ascii="Arial" w:hAnsi="Arial"/>
          <w:color w:val="050505"/>
        </w:rPr>
        <w:t xml:space="preserve"> </w:t>
      </w:r>
      <w:r w:rsidR="00BB7EFB">
        <w:rPr>
          <w:rFonts w:ascii="Arial" w:hAnsi="Arial"/>
          <w:color w:val="050505"/>
        </w:rPr>
        <w:t>lectures</w:t>
      </w:r>
      <w:r w:rsidRPr="00CB0F0E">
        <w:rPr>
          <w:rFonts w:ascii="Arial" w:hAnsi="Arial"/>
          <w:color w:val="050505"/>
        </w:rPr>
        <w:t xml:space="preserve"> </w:t>
      </w:r>
      <w:r>
        <w:rPr>
          <w:rFonts w:ascii="Arial" w:hAnsi="Arial"/>
          <w:color w:val="050505"/>
        </w:rPr>
        <w:t xml:space="preserve">will </w:t>
      </w:r>
      <w:r w:rsidRPr="00CB0F0E">
        <w:rPr>
          <w:rFonts w:ascii="Arial" w:hAnsi="Arial"/>
          <w:color w:val="050505"/>
        </w:rPr>
        <w:t xml:space="preserve">focus on the engineering design process as </w:t>
      </w:r>
      <w:r w:rsidR="004E7C1B">
        <w:rPr>
          <w:rFonts w:ascii="Arial" w:hAnsi="Arial"/>
          <w:color w:val="050505"/>
        </w:rPr>
        <w:t xml:space="preserve">typically </w:t>
      </w:r>
      <w:r w:rsidRPr="00CB0F0E">
        <w:rPr>
          <w:rFonts w:ascii="Arial" w:hAnsi="Arial"/>
          <w:color w:val="050505"/>
        </w:rPr>
        <w:t>practiced in the medical device industry</w:t>
      </w:r>
      <w:r w:rsidR="00AE7E04">
        <w:rPr>
          <w:rFonts w:ascii="Arial" w:hAnsi="Arial"/>
          <w:color w:val="050505"/>
        </w:rPr>
        <w:t>.</w:t>
      </w:r>
      <w:r w:rsidRPr="00CB0F0E">
        <w:rPr>
          <w:rFonts w:ascii="Arial" w:hAnsi="Arial"/>
          <w:color w:val="050505"/>
        </w:rPr>
        <w:t xml:space="preserve"> </w:t>
      </w:r>
      <w:r w:rsidR="00BB7EFB">
        <w:rPr>
          <w:rFonts w:ascii="Arial" w:hAnsi="Arial"/>
          <w:color w:val="050505"/>
        </w:rPr>
        <w:t>Lectures</w:t>
      </w:r>
      <w:r w:rsidRPr="00CB0F0E">
        <w:rPr>
          <w:rFonts w:ascii="Arial" w:hAnsi="Arial"/>
          <w:color w:val="050505"/>
        </w:rPr>
        <w:t xml:space="preserve"> include significant references to current practices in biomedical engineering development</w:t>
      </w:r>
      <w:r w:rsidR="0087603A">
        <w:rPr>
          <w:rFonts w:ascii="Arial" w:hAnsi="Arial"/>
          <w:color w:val="050505"/>
        </w:rPr>
        <w:t>, web based resources</w:t>
      </w:r>
      <w:r w:rsidR="00443715">
        <w:rPr>
          <w:rFonts w:ascii="Arial" w:hAnsi="Arial"/>
          <w:color w:val="050505"/>
        </w:rPr>
        <w:t xml:space="preserve"> and industry examples</w:t>
      </w:r>
      <w:r w:rsidRPr="00CB0F0E">
        <w:rPr>
          <w:rFonts w:ascii="Arial" w:hAnsi="Arial"/>
          <w:color w:val="050505"/>
        </w:rPr>
        <w:t xml:space="preserve">. </w:t>
      </w:r>
      <w:r w:rsidR="00AE7E04">
        <w:rPr>
          <w:rFonts w:ascii="Arial" w:hAnsi="Arial"/>
          <w:color w:val="050505"/>
        </w:rPr>
        <w:t>Over the 5 weeks of classes, there will be 7 projects assigned.</w:t>
      </w:r>
      <w:r w:rsidR="00F3549A">
        <w:rPr>
          <w:rFonts w:ascii="Arial" w:hAnsi="Arial"/>
          <w:color w:val="050505"/>
        </w:rPr>
        <w:t xml:space="preserve">  </w:t>
      </w:r>
      <w:r w:rsidR="00823F24">
        <w:rPr>
          <w:rFonts w:ascii="Arial" w:hAnsi="Arial"/>
          <w:color w:val="050505"/>
        </w:rPr>
        <w:t xml:space="preserve">Information presented in class along with techniques and processes described in the text should be used the project work and deliverables. </w:t>
      </w:r>
    </w:p>
    <w:p w14:paraId="3D293097" w14:textId="77777777" w:rsidR="000F6C48" w:rsidRDefault="000F6C48" w:rsidP="003E73D3">
      <w:pPr>
        <w:tabs>
          <w:tab w:val="left" w:pos="0"/>
        </w:tabs>
        <w:adjustRightInd/>
        <w:ind w:right="-360"/>
        <w:jc w:val="both"/>
        <w:rPr>
          <w:rFonts w:ascii="Arial" w:hAnsi="Arial"/>
          <w:color w:val="050505"/>
        </w:rPr>
      </w:pPr>
    </w:p>
    <w:p w14:paraId="4998C054" w14:textId="77777777" w:rsidR="00BD6A7C" w:rsidRDefault="00BD6A7C" w:rsidP="003E73D3">
      <w:pPr>
        <w:tabs>
          <w:tab w:val="left" w:pos="0"/>
        </w:tabs>
        <w:adjustRightInd/>
        <w:ind w:right="-360"/>
        <w:jc w:val="both"/>
        <w:rPr>
          <w:rFonts w:ascii="Arial" w:hAnsi="Arial"/>
          <w:b/>
          <w:i/>
          <w:color w:val="050505"/>
          <w:spacing w:val="-1"/>
        </w:rPr>
      </w:pPr>
    </w:p>
    <w:p w14:paraId="090000BA" w14:textId="77777777" w:rsidR="00BD6A7C" w:rsidRDefault="00BD6A7C" w:rsidP="003E73D3">
      <w:pPr>
        <w:tabs>
          <w:tab w:val="left" w:pos="0"/>
        </w:tabs>
        <w:adjustRightInd/>
        <w:ind w:right="-360"/>
        <w:jc w:val="both"/>
        <w:rPr>
          <w:rFonts w:ascii="Arial" w:hAnsi="Arial"/>
          <w:b/>
          <w:i/>
          <w:color w:val="050505"/>
          <w:spacing w:val="-1"/>
        </w:rPr>
      </w:pPr>
    </w:p>
    <w:p w14:paraId="28052350" w14:textId="041732AE" w:rsidR="001452B2" w:rsidRDefault="000D3888" w:rsidP="003E73D3">
      <w:pPr>
        <w:tabs>
          <w:tab w:val="left" w:pos="0"/>
        </w:tabs>
        <w:adjustRightInd/>
        <w:ind w:right="-360"/>
        <w:jc w:val="both"/>
        <w:rPr>
          <w:rFonts w:ascii="Arial" w:hAnsi="Arial"/>
          <w:color w:val="050505"/>
          <w:spacing w:val="-2"/>
        </w:rPr>
      </w:pPr>
      <w:r w:rsidRPr="009E3D46">
        <w:rPr>
          <w:rFonts w:ascii="Arial" w:hAnsi="Arial"/>
          <w:b/>
          <w:i/>
          <w:color w:val="050505"/>
          <w:spacing w:val="-1"/>
        </w:rPr>
        <w:t>Projects:</w:t>
      </w:r>
      <w:r>
        <w:rPr>
          <w:rFonts w:ascii="Arial" w:hAnsi="Arial"/>
          <w:color w:val="050505"/>
          <w:spacing w:val="-1"/>
        </w:rPr>
        <w:t xml:space="preserve"> Project topics are </w:t>
      </w:r>
      <w:r w:rsidR="00AE7E04">
        <w:rPr>
          <w:rFonts w:ascii="Arial" w:hAnsi="Arial"/>
          <w:color w:val="050505"/>
          <w:spacing w:val="-1"/>
        </w:rPr>
        <w:t xml:space="preserve">governed by the course schedule of topics and cover the full spectrum of activities typically found in a commercial medical device R&amp;D team.  </w:t>
      </w:r>
      <w:r w:rsidR="005367EC">
        <w:rPr>
          <w:rFonts w:ascii="Arial" w:hAnsi="Arial"/>
          <w:color w:val="050505"/>
          <w:spacing w:val="-1"/>
        </w:rPr>
        <w:t xml:space="preserve">Students </w:t>
      </w:r>
      <w:r w:rsidR="00AE7E04">
        <w:rPr>
          <w:rFonts w:ascii="Arial" w:hAnsi="Arial"/>
          <w:color w:val="050505"/>
          <w:spacing w:val="-1"/>
        </w:rPr>
        <w:t xml:space="preserve">will form </w:t>
      </w:r>
      <w:r w:rsidR="005367EC">
        <w:rPr>
          <w:rFonts w:ascii="Arial" w:hAnsi="Arial"/>
          <w:color w:val="050505"/>
          <w:spacing w:val="-1"/>
        </w:rPr>
        <w:t>teams of four (4) students</w:t>
      </w:r>
      <w:r>
        <w:rPr>
          <w:rFonts w:ascii="Arial" w:hAnsi="Arial"/>
          <w:color w:val="050505"/>
          <w:spacing w:val="1"/>
        </w:rPr>
        <w:t xml:space="preserve">. </w:t>
      </w:r>
      <w:r w:rsidR="00B50EC3">
        <w:rPr>
          <w:rFonts w:ascii="Arial" w:hAnsi="Arial"/>
          <w:color w:val="050505"/>
          <w:spacing w:val="1"/>
        </w:rPr>
        <w:t xml:space="preserve">(Teams of three (3) may be formed with instructor permission.) </w:t>
      </w:r>
      <w:r w:rsidR="00AE7E04">
        <w:rPr>
          <w:rFonts w:ascii="Arial" w:hAnsi="Arial"/>
          <w:color w:val="050505"/>
          <w:spacing w:val="1"/>
        </w:rPr>
        <w:t xml:space="preserve">  Teams will remain intact for the duration of the class (new teams will NOT be formed for each new project).</w:t>
      </w:r>
      <w:r w:rsidR="002C40D8">
        <w:rPr>
          <w:rFonts w:ascii="Arial" w:hAnsi="Arial"/>
          <w:color w:val="050505"/>
          <w:spacing w:val="1"/>
        </w:rPr>
        <w:t xml:space="preserve"> </w:t>
      </w:r>
      <w:r w:rsidR="00AE7E04">
        <w:rPr>
          <w:rFonts w:ascii="Arial" w:hAnsi="Arial"/>
          <w:color w:val="050505"/>
          <w:spacing w:val="1"/>
        </w:rPr>
        <w:t xml:space="preserve"> </w:t>
      </w:r>
      <w:r w:rsidR="002C40D8">
        <w:rPr>
          <w:rFonts w:ascii="Arial" w:hAnsi="Arial"/>
          <w:color w:val="050505"/>
          <w:spacing w:val="-2"/>
        </w:rPr>
        <w:t>Teamwork skills, active participation, oral and written technical communications are key factors for success</w:t>
      </w:r>
      <w:r w:rsidR="005367EC">
        <w:rPr>
          <w:rFonts w:ascii="Arial" w:hAnsi="Arial"/>
          <w:color w:val="050505"/>
          <w:spacing w:val="-2"/>
        </w:rPr>
        <w:t xml:space="preserve"> in this course</w:t>
      </w:r>
      <w:r w:rsidR="002C40D8">
        <w:rPr>
          <w:rFonts w:ascii="Arial" w:hAnsi="Arial"/>
          <w:color w:val="050505"/>
          <w:spacing w:val="-2"/>
        </w:rPr>
        <w:t>.</w:t>
      </w:r>
    </w:p>
    <w:p w14:paraId="68287F37" w14:textId="77777777" w:rsidR="001452B2" w:rsidRDefault="001452B2" w:rsidP="003E73D3">
      <w:pPr>
        <w:adjustRightInd/>
        <w:ind w:right="-360"/>
        <w:jc w:val="both"/>
        <w:rPr>
          <w:rFonts w:ascii="Arial" w:hAnsi="Arial"/>
          <w:color w:val="050505"/>
          <w:spacing w:val="-3"/>
        </w:rPr>
      </w:pPr>
    </w:p>
    <w:p w14:paraId="3A21C758" w14:textId="12D045A9" w:rsidR="003E3F1E" w:rsidRPr="005D40C2" w:rsidRDefault="0013402A" w:rsidP="003E73D3">
      <w:pPr>
        <w:widowControl/>
        <w:autoSpaceDE/>
        <w:autoSpaceDN/>
        <w:adjustRightInd/>
        <w:ind w:right="-360"/>
        <w:jc w:val="both"/>
        <w:rPr>
          <w:rFonts w:ascii="Arial" w:hAnsi="Arial" w:cs="Arial"/>
          <w:b/>
          <w:szCs w:val="18"/>
        </w:rPr>
      </w:pPr>
      <w:r>
        <w:rPr>
          <w:rFonts w:ascii="Arial" w:hAnsi="Arial"/>
          <w:b/>
          <w:szCs w:val="18"/>
        </w:rPr>
        <w:t>Final</w:t>
      </w:r>
      <w:r w:rsidR="00B95FC2">
        <w:rPr>
          <w:rFonts w:ascii="Arial" w:hAnsi="Arial"/>
          <w:b/>
          <w:szCs w:val="18"/>
        </w:rPr>
        <w:t xml:space="preserve"> grading</w:t>
      </w:r>
      <w:r w:rsidR="003E3F1E" w:rsidRPr="00834A91">
        <w:rPr>
          <w:rFonts w:ascii="Arial" w:hAnsi="Arial"/>
          <w:szCs w:val="18"/>
        </w:rPr>
        <w:t xml:space="preserve"> will be based on the Georgia Institute of Technology system (A</w:t>
      </w:r>
      <w:r w:rsidR="00CF05C1">
        <w:rPr>
          <w:rFonts w:ascii="Arial" w:hAnsi="Arial"/>
          <w:szCs w:val="18"/>
        </w:rPr>
        <w:t>,</w:t>
      </w:r>
      <w:r w:rsidR="003E3F1E" w:rsidRPr="00834A91">
        <w:rPr>
          <w:rFonts w:ascii="Arial" w:hAnsi="Arial"/>
          <w:szCs w:val="18"/>
        </w:rPr>
        <w:t xml:space="preserve"> B</w:t>
      </w:r>
      <w:r w:rsidR="00CF05C1">
        <w:rPr>
          <w:rFonts w:ascii="Arial" w:hAnsi="Arial"/>
          <w:szCs w:val="18"/>
        </w:rPr>
        <w:t>,</w:t>
      </w:r>
      <w:r w:rsidR="003E3F1E" w:rsidRPr="00834A91">
        <w:rPr>
          <w:rFonts w:ascii="Arial" w:hAnsi="Arial"/>
          <w:szCs w:val="18"/>
        </w:rPr>
        <w:t xml:space="preserve"> C</w:t>
      </w:r>
      <w:r w:rsidR="00CF05C1">
        <w:rPr>
          <w:rFonts w:ascii="Arial" w:hAnsi="Arial"/>
          <w:szCs w:val="18"/>
        </w:rPr>
        <w:t>,</w:t>
      </w:r>
      <w:r w:rsidR="003E3F1E" w:rsidRPr="00834A91">
        <w:rPr>
          <w:rFonts w:ascii="Arial" w:hAnsi="Arial"/>
          <w:szCs w:val="18"/>
        </w:rPr>
        <w:t xml:space="preserve"> D</w:t>
      </w:r>
      <w:r w:rsidR="00CF05C1">
        <w:rPr>
          <w:rFonts w:ascii="Arial" w:hAnsi="Arial"/>
          <w:szCs w:val="18"/>
        </w:rPr>
        <w:t>,</w:t>
      </w:r>
      <w:r w:rsidR="003E3F1E" w:rsidRPr="00834A91">
        <w:rPr>
          <w:rFonts w:ascii="Arial" w:hAnsi="Arial"/>
          <w:szCs w:val="18"/>
        </w:rPr>
        <w:t xml:space="preserve"> F). No plus or minuses will be applied to the final grade. </w:t>
      </w:r>
      <w:r w:rsidR="00B95FC2">
        <w:rPr>
          <w:rFonts w:ascii="Arial" w:hAnsi="Arial"/>
          <w:szCs w:val="18"/>
        </w:rPr>
        <w:t xml:space="preserve">Individual course deliverables will receive number grades. </w:t>
      </w:r>
    </w:p>
    <w:p w14:paraId="3CE940CD" w14:textId="77777777" w:rsidR="00B95FC2" w:rsidRPr="00834A91" w:rsidRDefault="00B95FC2" w:rsidP="00CF05C1">
      <w:pPr>
        <w:pStyle w:val="BodyText2"/>
        <w:ind w:left="540"/>
        <w:jc w:val="center"/>
        <w:rPr>
          <w:rFonts w:ascii="Arial" w:hAnsi="Arial"/>
          <w:color w:val="FF0000"/>
          <w:sz w:val="20"/>
          <w:szCs w:val="18"/>
        </w:rPr>
      </w:pPr>
    </w:p>
    <w:tbl>
      <w:tblPr>
        <w:tblStyle w:val="TableGrid"/>
        <w:tblW w:w="0" w:type="auto"/>
        <w:tblInd w:w="1008" w:type="dxa"/>
        <w:tblLook w:val="00A0" w:firstRow="1" w:lastRow="0" w:firstColumn="1" w:lastColumn="0" w:noHBand="0" w:noVBand="0"/>
      </w:tblPr>
      <w:tblGrid>
        <w:gridCol w:w="1350"/>
        <w:gridCol w:w="1440"/>
        <w:gridCol w:w="1350"/>
        <w:gridCol w:w="1260"/>
        <w:gridCol w:w="1260"/>
      </w:tblGrid>
      <w:tr w:rsidR="00CF05C1" w14:paraId="586B1738" w14:textId="77777777">
        <w:tc>
          <w:tcPr>
            <w:tcW w:w="1350" w:type="dxa"/>
          </w:tcPr>
          <w:p w14:paraId="5B67DD66" w14:textId="77777777" w:rsidR="00B95FC2" w:rsidRDefault="00B95FC2" w:rsidP="00CF05C1">
            <w:pPr>
              <w:pStyle w:val="BodyText2"/>
              <w:jc w:val="center"/>
              <w:rPr>
                <w:rFonts w:ascii="Arial" w:hAnsi="Arial"/>
                <w:color w:val="FF0000"/>
                <w:sz w:val="20"/>
                <w:szCs w:val="18"/>
              </w:rPr>
            </w:pPr>
            <w:r w:rsidRPr="00834A91">
              <w:rPr>
                <w:rFonts w:ascii="Arial" w:hAnsi="Arial"/>
                <w:sz w:val="20"/>
                <w:szCs w:val="18"/>
              </w:rPr>
              <w:t>A</w:t>
            </w:r>
            <w:r>
              <w:rPr>
                <w:rFonts w:ascii="Arial" w:hAnsi="Arial"/>
                <w:sz w:val="20"/>
                <w:szCs w:val="18"/>
              </w:rPr>
              <w:t xml:space="preserve"> (100-90)</w:t>
            </w:r>
          </w:p>
        </w:tc>
        <w:tc>
          <w:tcPr>
            <w:tcW w:w="1440" w:type="dxa"/>
          </w:tcPr>
          <w:p w14:paraId="3AA58598" w14:textId="77777777" w:rsidR="00B95FC2" w:rsidRDefault="00B95FC2" w:rsidP="00CF05C1">
            <w:pPr>
              <w:pStyle w:val="BodyText2"/>
              <w:jc w:val="center"/>
              <w:rPr>
                <w:rFonts w:ascii="Arial" w:hAnsi="Arial"/>
                <w:color w:val="FF0000"/>
                <w:sz w:val="20"/>
                <w:szCs w:val="18"/>
              </w:rPr>
            </w:pPr>
            <w:r w:rsidRPr="00834A91">
              <w:rPr>
                <w:rFonts w:ascii="Arial" w:hAnsi="Arial"/>
                <w:sz w:val="20"/>
                <w:szCs w:val="18"/>
              </w:rPr>
              <w:t>B</w:t>
            </w:r>
            <w:r w:rsidR="00CF05C1">
              <w:rPr>
                <w:rFonts w:ascii="Arial" w:hAnsi="Arial"/>
                <w:sz w:val="20"/>
                <w:szCs w:val="18"/>
              </w:rPr>
              <w:t xml:space="preserve"> (89-80)</w:t>
            </w:r>
          </w:p>
        </w:tc>
        <w:tc>
          <w:tcPr>
            <w:tcW w:w="1350" w:type="dxa"/>
          </w:tcPr>
          <w:p w14:paraId="7B02F580" w14:textId="77777777" w:rsidR="00B95FC2" w:rsidRPr="009210F0" w:rsidRDefault="00B95FC2" w:rsidP="00CF05C1">
            <w:pPr>
              <w:pStyle w:val="BodyText2"/>
              <w:jc w:val="center"/>
              <w:rPr>
                <w:rFonts w:ascii="Arial" w:hAnsi="Arial"/>
                <w:sz w:val="20"/>
                <w:szCs w:val="18"/>
              </w:rPr>
            </w:pPr>
            <w:r w:rsidRPr="009210F0">
              <w:rPr>
                <w:rFonts w:ascii="Arial" w:hAnsi="Arial"/>
                <w:sz w:val="20"/>
                <w:szCs w:val="18"/>
              </w:rPr>
              <w:t>C</w:t>
            </w:r>
            <w:r w:rsidR="00CF05C1">
              <w:rPr>
                <w:rFonts w:ascii="Arial" w:hAnsi="Arial"/>
                <w:sz w:val="20"/>
                <w:szCs w:val="18"/>
              </w:rPr>
              <w:t xml:space="preserve"> (79-70)</w:t>
            </w:r>
          </w:p>
        </w:tc>
        <w:tc>
          <w:tcPr>
            <w:tcW w:w="1260" w:type="dxa"/>
          </w:tcPr>
          <w:p w14:paraId="3B91352C" w14:textId="77777777" w:rsidR="00B95FC2" w:rsidRPr="009210F0" w:rsidRDefault="00B95FC2" w:rsidP="00CF05C1">
            <w:pPr>
              <w:pStyle w:val="BodyText2"/>
              <w:jc w:val="center"/>
              <w:rPr>
                <w:rFonts w:ascii="Arial" w:hAnsi="Arial"/>
                <w:sz w:val="20"/>
                <w:szCs w:val="18"/>
              </w:rPr>
            </w:pPr>
            <w:r w:rsidRPr="009210F0">
              <w:rPr>
                <w:rFonts w:ascii="Arial" w:hAnsi="Arial"/>
                <w:sz w:val="20"/>
                <w:szCs w:val="18"/>
              </w:rPr>
              <w:t>D</w:t>
            </w:r>
            <w:r w:rsidR="00CF05C1">
              <w:rPr>
                <w:rFonts w:ascii="Arial" w:hAnsi="Arial"/>
                <w:sz w:val="20"/>
                <w:szCs w:val="18"/>
              </w:rPr>
              <w:t xml:space="preserve"> (69-60)</w:t>
            </w:r>
          </w:p>
        </w:tc>
        <w:tc>
          <w:tcPr>
            <w:tcW w:w="1260" w:type="dxa"/>
          </w:tcPr>
          <w:p w14:paraId="4CB1B49F" w14:textId="77777777" w:rsidR="00B95FC2" w:rsidRPr="009210F0" w:rsidRDefault="00B95FC2" w:rsidP="00CF05C1">
            <w:pPr>
              <w:pStyle w:val="BodyText2"/>
              <w:jc w:val="center"/>
              <w:rPr>
                <w:rFonts w:ascii="Arial" w:hAnsi="Arial"/>
                <w:sz w:val="20"/>
                <w:szCs w:val="18"/>
              </w:rPr>
            </w:pPr>
            <w:r w:rsidRPr="009210F0">
              <w:rPr>
                <w:rFonts w:ascii="Arial" w:hAnsi="Arial"/>
                <w:sz w:val="20"/>
                <w:szCs w:val="18"/>
              </w:rPr>
              <w:t>F</w:t>
            </w:r>
            <w:r w:rsidR="0013402A">
              <w:rPr>
                <w:rFonts w:ascii="Arial" w:hAnsi="Arial"/>
                <w:sz w:val="20"/>
                <w:szCs w:val="18"/>
              </w:rPr>
              <w:t xml:space="preserve"> (59-&gt;</w:t>
            </w:r>
            <w:r w:rsidR="00CF05C1">
              <w:rPr>
                <w:rFonts w:ascii="Arial" w:hAnsi="Arial"/>
                <w:sz w:val="20"/>
                <w:szCs w:val="18"/>
              </w:rPr>
              <w:t>)</w:t>
            </w:r>
          </w:p>
        </w:tc>
      </w:tr>
      <w:tr w:rsidR="00CF05C1" w14:paraId="38AB2BDF" w14:textId="77777777">
        <w:tc>
          <w:tcPr>
            <w:tcW w:w="1350" w:type="dxa"/>
          </w:tcPr>
          <w:p w14:paraId="1F66A8EC" w14:textId="77777777" w:rsidR="00B95FC2" w:rsidRDefault="00B95FC2" w:rsidP="00CF05C1">
            <w:pPr>
              <w:pStyle w:val="BodyText2"/>
              <w:jc w:val="center"/>
              <w:rPr>
                <w:rFonts w:ascii="Arial" w:hAnsi="Arial"/>
                <w:color w:val="FF0000"/>
                <w:sz w:val="20"/>
                <w:szCs w:val="18"/>
              </w:rPr>
            </w:pPr>
            <w:r w:rsidRPr="00834A91">
              <w:rPr>
                <w:rFonts w:ascii="Arial" w:hAnsi="Arial"/>
                <w:sz w:val="20"/>
                <w:szCs w:val="18"/>
              </w:rPr>
              <w:t>Exceptional</w:t>
            </w:r>
          </w:p>
        </w:tc>
        <w:tc>
          <w:tcPr>
            <w:tcW w:w="1440" w:type="dxa"/>
          </w:tcPr>
          <w:p w14:paraId="406B1697" w14:textId="77777777" w:rsidR="00B95FC2" w:rsidRDefault="00B95FC2" w:rsidP="00CF05C1">
            <w:pPr>
              <w:pStyle w:val="BodyText2"/>
              <w:jc w:val="center"/>
              <w:rPr>
                <w:rFonts w:ascii="Arial" w:hAnsi="Arial"/>
                <w:color w:val="FF0000"/>
                <w:sz w:val="20"/>
                <w:szCs w:val="18"/>
              </w:rPr>
            </w:pPr>
            <w:r w:rsidRPr="00834A91">
              <w:rPr>
                <w:rFonts w:ascii="Arial" w:hAnsi="Arial"/>
                <w:sz w:val="20"/>
                <w:szCs w:val="18"/>
              </w:rPr>
              <w:t>Proficient</w:t>
            </w:r>
          </w:p>
        </w:tc>
        <w:tc>
          <w:tcPr>
            <w:tcW w:w="1350" w:type="dxa"/>
          </w:tcPr>
          <w:p w14:paraId="674E62D0" w14:textId="77777777" w:rsidR="00B95FC2" w:rsidRDefault="00B95FC2" w:rsidP="00CF05C1">
            <w:pPr>
              <w:pStyle w:val="BodyText2"/>
              <w:jc w:val="center"/>
              <w:rPr>
                <w:rFonts w:ascii="Arial" w:hAnsi="Arial"/>
                <w:color w:val="FF0000"/>
                <w:sz w:val="20"/>
                <w:szCs w:val="18"/>
              </w:rPr>
            </w:pPr>
            <w:r w:rsidRPr="00834A91">
              <w:rPr>
                <w:rFonts w:ascii="Arial" w:hAnsi="Arial"/>
                <w:sz w:val="20"/>
                <w:szCs w:val="18"/>
              </w:rPr>
              <w:t>Acceptable</w:t>
            </w:r>
          </w:p>
        </w:tc>
        <w:tc>
          <w:tcPr>
            <w:tcW w:w="1260" w:type="dxa"/>
          </w:tcPr>
          <w:p w14:paraId="4531BC19" w14:textId="77777777" w:rsidR="00B95FC2" w:rsidRDefault="00B95FC2" w:rsidP="00CF05C1">
            <w:pPr>
              <w:pStyle w:val="BodyText2"/>
              <w:jc w:val="center"/>
              <w:rPr>
                <w:rFonts w:ascii="Arial" w:hAnsi="Arial"/>
                <w:color w:val="FF0000"/>
                <w:sz w:val="20"/>
                <w:szCs w:val="18"/>
              </w:rPr>
            </w:pPr>
            <w:r w:rsidRPr="00834A91">
              <w:rPr>
                <w:rFonts w:ascii="Arial" w:hAnsi="Arial"/>
                <w:sz w:val="20"/>
                <w:szCs w:val="18"/>
              </w:rPr>
              <w:t>Novice</w:t>
            </w:r>
          </w:p>
        </w:tc>
        <w:tc>
          <w:tcPr>
            <w:tcW w:w="1260" w:type="dxa"/>
          </w:tcPr>
          <w:p w14:paraId="2009F28F" w14:textId="77777777" w:rsidR="00B95FC2" w:rsidRDefault="00CF05C1" w:rsidP="00CF05C1">
            <w:pPr>
              <w:pStyle w:val="BodyText2"/>
              <w:jc w:val="center"/>
              <w:rPr>
                <w:rFonts w:ascii="Arial" w:hAnsi="Arial"/>
                <w:color w:val="FF0000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Failure</w:t>
            </w:r>
          </w:p>
        </w:tc>
      </w:tr>
    </w:tbl>
    <w:p w14:paraId="450DD48F" w14:textId="77777777" w:rsidR="00CB0F0E" w:rsidRDefault="00CB0F0E" w:rsidP="00CB0F0E">
      <w:pPr>
        <w:tabs>
          <w:tab w:val="left" w:pos="1485"/>
        </w:tabs>
        <w:adjustRightInd/>
        <w:ind w:right="60"/>
        <w:jc w:val="both"/>
        <w:rPr>
          <w:rFonts w:ascii="Arial" w:hAnsi="Arial"/>
          <w:i/>
          <w:sz w:val="18"/>
        </w:rPr>
      </w:pPr>
    </w:p>
    <w:p w14:paraId="57B37A38" w14:textId="77777777" w:rsidR="001B470D" w:rsidRPr="00993DD3" w:rsidRDefault="001B470D" w:rsidP="001B470D">
      <w:pPr>
        <w:widowControl/>
        <w:tabs>
          <w:tab w:val="left" w:pos="8910"/>
        </w:tabs>
        <w:autoSpaceDE/>
        <w:autoSpaceDN/>
        <w:adjustRightInd/>
        <w:ind w:right="-180"/>
        <w:jc w:val="both"/>
        <w:rPr>
          <w:rFonts w:ascii="Arial" w:hAnsi="Arial" w:cs="Arial"/>
          <w:b/>
          <w:szCs w:val="18"/>
        </w:rPr>
      </w:pPr>
      <w:r>
        <w:rPr>
          <w:rFonts w:ascii="Arial" w:hAnsi="Arial"/>
          <w:b/>
          <w:szCs w:val="18"/>
        </w:rPr>
        <w:t>Course s</w:t>
      </w:r>
      <w:r w:rsidRPr="009210F0">
        <w:rPr>
          <w:rFonts w:ascii="Arial" w:hAnsi="Arial"/>
          <w:b/>
          <w:szCs w:val="18"/>
        </w:rPr>
        <w:t>pecial notes</w:t>
      </w:r>
      <w:r w:rsidRPr="009210F0">
        <w:rPr>
          <w:rFonts w:ascii="Arial" w:hAnsi="Arial"/>
          <w:szCs w:val="18"/>
        </w:rPr>
        <w:t xml:space="preserve">: </w:t>
      </w:r>
    </w:p>
    <w:p w14:paraId="1B648E2A" w14:textId="77777777" w:rsidR="001B470D" w:rsidRPr="009210F0" w:rsidRDefault="001B470D" w:rsidP="001B470D">
      <w:pPr>
        <w:pStyle w:val="BodyText2"/>
        <w:numPr>
          <w:ilvl w:val="0"/>
          <w:numId w:val="5"/>
        </w:numPr>
        <w:tabs>
          <w:tab w:val="left" w:pos="8910"/>
        </w:tabs>
        <w:ind w:left="540" w:right="-180"/>
        <w:jc w:val="both"/>
        <w:rPr>
          <w:rFonts w:ascii="Arial" w:hAnsi="Arial"/>
          <w:sz w:val="20"/>
          <w:szCs w:val="18"/>
        </w:rPr>
      </w:pPr>
      <w:r w:rsidRPr="009210F0">
        <w:rPr>
          <w:rFonts w:ascii="Arial" w:hAnsi="Arial"/>
          <w:sz w:val="20"/>
          <w:szCs w:val="18"/>
        </w:rPr>
        <w:t>The syllabus, course assignments and reference materials wi</w:t>
      </w:r>
      <w:r>
        <w:rPr>
          <w:rFonts w:ascii="Arial" w:hAnsi="Arial"/>
          <w:sz w:val="20"/>
          <w:szCs w:val="18"/>
        </w:rPr>
        <w:t xml:space="preserve">ll be posted on T-Square and are subject to modification during the semester. </w:t>
      </w:r>
      <w:r w:rsidRPr="009210F0">
        <w:rPr>
          <w:rFonts w:ascii="Arial" w:hAnsi="Arial"/>
          <w:sz w:val="20"/>
          <w:szCs w:val="18"/>
        </w:rPr>
        <w:t xml:space="preserve">Changes will be announced </w:t>
      </w:r>
      <w:r>
        <w:rPr>
          <w:rFonts w:ascii="Arial" w:hAnsi="Arial"/>
          <w:sz w:val="20"/>
          <w:szCs w:val="18"/>
        </w:rPr>
        <w:t xml:space="preserve">and posted; </w:t>
      </w:r>
      <w:r w:rsidRPr="009210F0">
        <w:rPr>
          <w:rFonts w:ascii="Arial" w:hAnsi="Arial"/>
          <w:sz w:val="20"/>
          <w:szCs w:val="18"/>
        </w:rPr>
        <w:t xml:space="preserve">students are responsible for keeping up-to-date on </w:t>
      </w:r>
      <w:r>
        <w:rPr>
          <w:rFonts w:ascii="Arial" w:hAnsi="Arial"/>
          <w:sz w:val="20"/>
          <w:szCs w:val="18"/>
        </w:rPr>
        <w:t xml:space="preserve">all </w:t>
      </w:r>
      <w:r w:rsidRPr="009210F0">
        <w:rPr>
          <w:rFonts w:ascii="Arial" w:hAnsi="Arial"/>
          <w:sz w:val="20"/>
          <w:szCs w:val="18"/>
        </w:rPr>
        <w:t xml:space="preserve">course requirements. </w:t>
      </w:r>
    </w:p>
    <w:p w14:paraId="7BAE903C" w14:textId="77777777" w:rsidR="001B470D" w:rsidRPr="009210F0" w:rsidRDefault="001B470D" w:rsidP="001B470D">
      <w:pPr>
        <w:pStyle w:val="BodyText2"/>
        <w:tabs>
          <w:tab w:val="left" w:pos="8910"/>
        </w:tabs>
        <w:ind w:left="540" w:right="-180"/>
        <w:jc w:val="both"/>
        <w:rPr>
          <w:rFonts w:ascii="Arial" w:hAnsi="Arial"/>
          <w:sz w:val="20"/>
          <w:szCs w:val="18"/>
        </w:rPr>
      </w:pPr>
    </w:p>
    <w:p w14:paraId="45DFF6EC" w14:textId="3DDA509C" w:rsidR="001B470D" w:rsidRPr="00704DCC" w:rsidRDefault="001B470D" w:rsidP="00704DCC">
      <w:pPr>
        <w:pStyle w:val="BodyText2"/>
        <w:numPr>
          <w:ilvl w:val="0"/>
          <w:numId w:val="5"/>
        </w:numPr>
        <w:tabs>
          <w:tab w:val="left" w:pos="8910"/>
        </w:tabs>
        <w:ind w:left="540" w:right="-180"/>
        <w:jc w:val="both"/>
        <w:rPr>
          <w:rFonts w:ascii="Arial" w:hAnsi="Arial"/>
          <w:sz w:val="20"/>
          <w:szCs w:val="18"/>
        </w:rPr>
      </w:pPr>
      <w:r w:rsidRPr="009210F0">
        <w:rPr>
          <w:rFonts w:ascii="Arial" w:hAnsi="Arial"/>
          <w:spacing w:val="-1"/>
          <w:sz w:val="20"/>
        </w:rPr>
        <w:t xml:space="preserve">Plagiarism and dishonesty are violations of the </w:t>
      </w:r>
      <w:r w:rsidRPr="009210F0">
        <w:rPr>
          <w:rFonts w:ascii="Arial" w:hAnsi="Arial"/>
          <w:spacing w:val="4"/>
          <w:sz w:val="20"/>
        </w:rPr>
        <w:t xml:space="preserve">Student Honor Code. </w:t>
      </w:r>
      <w:r w:rsidRPr="009210F0">
        <w:rPr>
          <w:rFonts w:ascii="Arial" w:hAnsi="Arial"/>
          <w:spacing w:val="-4"/>
          <w:sz w:val="20"/>
        </w:rPr>
        <w:t xml:space="preserve">In fairness to the honest majority, </w:t>
      </w:r>
      <w:r w:rsidRPr="009210F0">
        <w:rPr>
          <w:rFonts w:ascii="Arial" w:hAnsi="Arial"/>
          <w:b/>
          <w:spacing w:val="-4"/>
          <w:sz w:val="20"/>
        </w:rPr>
        <w:t xml:space="preserve">ALL </w:t>
      </w:r>
      <w:r w:rsidRPr="009210F0">
        <w:rPr>
          <w:rFonts w:ascii="Arial" w:hAnsi="Arial"/>
          <w:spacing w:val="-4"/>
          <w:sz w:val="20"/>
        </w:rPr>
        <w:t xml:space="preserve">incidents of suspected academic misconduct will be </w:t>
      </w:r>
      <w:r w:rsidRPr="009210F0">
        <w:rPr>
          <w:rFonts w:ascii="Arial" w:hAnsi="Arial"/>
          <w:spacing w:val="-1"/>
          <w:sz w:val="20"/>
        </w:rPr>
        <w:t xml:space="preserve">reported to the Office of the Dean of Students. </w:t>
      </w:r>
      <w:r>
        <w:rPr>
          <w:rFonts w:ascii="Arial" w:hAnsi="Arial"/>
          <w:spacing w:val="4"/>
          <w:sz w:val="20"/>
        </w:rPr>
        <w:t>R</w:t>
      </w:r>
      <w:r w:rsidRPr="009210F0">
        <w:rPr>
          <w:rFonts w:ascii="Arial" w:hAnsi="Arial"/>
          <w:spacing w:val="4"/>
          <w:sz w:val="20"/>
        </w:rPr>
        <w:t xml:space="preserve">eferences of work of others used in projects and </w:t>
      </w:r>
      <w:r w:rsidR="00BB7EFB" w:rsidRPr="009210F0">
        <w:rPr>
          <w:rFonts w:ascii="Arial" w:hAnsi="Arial"/>
          <w:spacing w:val="4"/>
          <w:sz w:val="20"/>
        </w:rPr>
        <w:t>reports</w:t>
      </w:r>
      <w:r w:rsidRPr="009210F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require </w:t>
      </w:r>
      <w:r w:rsidRPr="009210F0">
        <w:rPr>
          <w:rFonts w:ascii="Arial" w:hAnsi="Arial"/>
          <w:sz w:val="20"/>
        </w:rPr>
        <w:t xml:space="preserve">proper </w:t>
      </w:r>
      <w:r>
        <w:rPr>
          <w:rFonts w:ascii="Arial" w:hAnsi="Arial"/>
          <w:sz w:val="20"/>
        </w:rPr>
        <w:t>reference citations</w:t>
      </w:r>
      <w:r w:rsidRPr="009210F0">
        <w:rPr>
          <w:rFonts w:ascii="Arial" w:hAnsi="Arial"/>
          <w:sz w:val="20"/>
        </w:rPr>
        <w:t xml:space="preserve">. </w:t>
      </w:r>
      <w:r w:rsidRPr="00704DCC">
        <w:rPr>
          <w:rFonts w:ascii="Arial" w:hAnsi="Arial"/>
          <w:spacing w:val="-1"/>
          <w:sz w:val="20"/>
        </w:rPr>
        <w:t xml:space="preserve">Ref: </w:t>
      </w:r>
      <w:r w:rsidRPr="00704DCC">
        <w:rPr>
          <w:rFonts w:ascii="Arial" w:hAnsi="Arial"/>
          <w:sz w:val="20"/>
          <w:szCs w:val="18"/>
        </w:rPr>
        <w:t>www.honor.gatech.edu</w:t>
      </w:r>
      <w:r w:rsidRPr="00704DCC">
        <w:rPr>
          <w:rFonts w:ascii="Arial" w:hAnsi="Arial"/>
          <w:spacing w:val="4"/>
          <w:sz w:val="20"/>
        </w:rPr>
        <w:t xml:space="preserve">, </w:t>
      </w:r>
      <w:hyperlink r:id="rId12" w:history="1">
        <w:r w:rsidRPr="00704DCC">
          <w:rPr>
            <w:rStyle w:val="Hyperlink"/>
            <w:rFonts w:ascii="Arial" w:hAnsi="Arial"/>
            <w:sz w:val="20"/>
            <w:szCs w:val="18"/>
          </w:rPr>
          <w:t>www.deanofstudents.gatech.edu/codeofconduct</w:t>
        </w:r>
      </w:hyperlink>
    </w:p>
    <w:p w14:paraId="3C1099B2" w14:textId="77777777" w:rsidR="001B470D" w:rsidRPr="009210F0" w:rsidRDefault="001B470D" w:rsidP="00F8666D">
      <w:pPr>
        <w:pStyle w:val="BodyText2"/>
        <w:tabs>
          <w:tab w:val="left" w:pos="8910"/>
        </w:tabs>
        <w:ind w:right="-180"/>
        <w:jc w:val="both"/>
        <w:rPr>
          <w:rFonts w:ascii="Arial" w:hAnsi="Arial"/>
          <w:sz w:val="20"/>
          <w:szCs w:val="18"/>
        </w:rPr>
      </w:pPr>
    </w:p>
    <w:p w14:paraId="6F60B069" w14:textId="538C4495" w:rsidR="005D40C2" w:rsidRPr="00704DCC" w:rsidRDefault="001B470D" w:rsidP="003E73D3">
      <w:pPr>
        <w:pStyle w:val="BodyText2"/>
        <w:numPr>
          <w:ilvl w:val="0"/>
          <w:numId w:val="5"/>
        </w:numPr>
        <w:tabs>
          <w:tab w:val="left" w:pos="8910"/>
        </w:tabs>
        <w:ind w:left="540" w:right="-180"/>
        <w:jc w:val="both"/>
        <w:rPr>
          <w:rFonts w:ascii="Arial" w:hAnsi="Arial"/>
          <w:sz w:val="20"/>
          <w:szCs w:val="18"/>
        </w:rPr>
      </w:pPr>
      <w:r w:rsidRPr="009210F0">
        <w:rPr>
          <w:rFonts w:ascii="Arial" w:hAnsi="Arial"/>
          <w:sz w:val="20"/>
          <w:szCs w:val="18"/>
        </w:rPr>
        <w:t>Student</w:t>
      </w:r>
      <w:r>
        <w:rPr>
          <w:rFonts w:ascii="Arial" w:hAnsi="Arial"/>
          <w:sz w:val="20"/>
          <w:szCs w:val="18"/>
        </w:rPr>
        <w:t>s</w:t>
      </w:r>
      <w:r w:rsidRPr="009210F0">
        <w:rPr>
          <w:rFonts w:ascii="Arial" w:hAnsi="Arial"/>
          <w:sz w:val="20"/>
          <w:szCs w:val="18"/>
        </w:rPr>
        <w:t xml:space="preserve"> </w:t>
      </w:r>
      <w:r w:rsidR="00704DCC">
        <w:rPr>
          <w:rFonts w:ascii="Arial" w:hAnsi="Arial"/>
          <w:sz w:val="20"/>
          <w:szCs w:val="18"/>
        </w:rPr>
        <w:t>declaring special needs</w:t>
      </w:r>
      <w:r w:rsidRPr="009210F0">
        <w:rPr>
          <w:rFonts w:ascii="Arial" w:hAnsi="Arial"/>
          <w:sz w:val="20"/>
          <w:szCs w:val="18"/>
        </w:rPr>
        <w:t xml:space="preserve"> must registered with the ADAPTS </w:t>
      </w:r>
      <w:r>
        <w:rPr>
          <w:rFonts w:ascii="Arial" w:hAnsi="Arial"/>
          <w:sz w:val="20"/>
          <w:szCs w:val="18"/>
        </w:rPr>
        <w:t>office</w:t>
      </w:r>
      <w:r w:rsidRPr="009210F0">
        <w:rPr>
          <w:rFonts w:ascii="Arial" w:hAnsi="Arial"/>
          <w:sz w:val="20"/>
          <w:szCs w:val="18"/>
        </w:rPr>
        <w:t xml:space="preserve"> (adapts.gatech.edu).  </w:t>
      </w:r>
      <w:r w:rsidRPr="00BB7EFB">
        <w:rPr>
          <w:rFonts w:ascii="Arial" w:hAnsi="Arial"/>
          <w:sz w:val="20"/>
          <w:szCs w:val="18"/>
        </w:rPr>
        <w:t xml:space="preserve">Please inform the instructor by </w:t>
      </w:r>
      <w:r w:rsidRPr="00BB7EFB">
        <w:rPr>
          <w:rFonts w:ascii="Arial" w:hAnsi="Arial"/>
          <w:sz w:val="20"/>
          <w:szCs w:val="18"/>
          <w:u w:val="single"/>
        </w:rPr>
        <w:t xml:space="preserve">the second </w:t>
      </w:r>
      <w:r w:rsidR="009D1C09" w:rsidRPr="00BB7EFB">
        <w:rPr>
          <w:rFonts w:ascii="Arial" w:hAnsi="Arial"/>
          <w:sz w:val="20"/>
          <w:szCs w:val="18"/>
          <w:u w:val="single"/>
        </w:rPr>
        <w:t>day</w:t>
      </w:r>
      <w:r w:rsidRPr="00BB7EFB">
        <w:rPr>
          <w:rFonts w:ascii="Arial" w:hAnsi="Arial"/>
          <w:sz w:val="20"/>
          <w:szCs w:val="18"/>
        </w:rPr>
        <w:t xml:space="preserve"> of class if you register.</w:t>
      </w:r>
    </w:p>
    <w:p w14:paraId="69E2F71B" w14:textId="77777777" w:rsidR="00EA7AAE" w:rsidRDefault="00EA7AAE" w:rsidP="00EA7AAE">
      <w:pPr>
        <w:widowControl/>
        <w:tabs>
          <w:tab w:val="left" w:pos="0"/>
        </w:tabs>
        <w:autoSpaceDE/>
        <w:autoSpaceDN/>
        <w:adjustRightInd/>
        <w:ind w:left="-540"/>
        <w:jc w:val="center"/>
        <w:rPr>
          <w:rFonts w:ascii="Arial" w:hAnsi="Arial"/>
          <w:b/>
          <w:color w:val="008000"/>
          <w:sz w:val="22"/>
        </w:rPr>
      </w:pPr>
    </w:p>
    <w:p w14:paraId="5C57F5D7" w14:textId="77777777" w:rsidR="00E44477" w:rsidRPr="00E44477" w:rsidRDefault="00E44477" w:rsidP="003E73D3">
      <w:pPr>
        <w:tabs>
          <w:tab w:val="num" w:pos="0"/>
          <w:tab w:val="left" w:pos="8910"/>
        </w:tabs>
        <w:adjustRightInd/>
        <w:ind w:left="90" w:right="-180"/>
        <w:rPr>
          <w:rFonts w:ascii="Arial" w:hAnsi="Arial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170"/>
        <w:gridCol w:w="1170"/>
      </w:tblGrid>
      <w:tr w:rsidR="00E44372" w:rsidRPr="005266F0" w14:paraId="3B03853D" w14:textId="4714935D" w:rsidTr="00915D26">
        <w:trPr>
          <w:trHeight w:hRule="exact" w:val="487"/>
        </w:trPr>
        <w:tc>
          <w:tcPr>
            <w:tcW w:w="3960" w:type="dxa"/>
            <w:vAlign w:val="center"/>
          </w:tcPr>
          <w:p w14:paraId="51D12066" w14:textId="06F833B5" w:rsidR="00E44372" w:rsidRDefault="00E44372" w:rsidP="003E73D3">
            <w:pPr>
              <w:pStyle w:val="Heading3"/>
              <w:tabs>
                <w:tab w:val="left" w:pos="8910"/>
              </w:tabs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BMED 4823 Grading</w:t>
            </w:r>
          </w:p>
          <w:p w14:paraId="2BA8FCD8" w14:textId="409BE7F3" w:rsidR="00E44372" w:rsidRPr="00993DD3" w:rsidRDefault="00E44372" w:rsidP="009D1C09">
            <w:pPr>
              <w:pStyle w:val="Heading3"/>
              <w:tabs>
                <w:tab w:val="left" w:pos="8910"/>
              </w:tabs>
              <w:ind w:right="-180"/>
              <w:jc w:val="center"/>
              <w:rPr>
                <w:sz w:val="18"/>
                <w:szCs w:val="18"/>
              </w:rPr>
            </w:pPr>
            <w:r>
              <w:rPr>
                <w:b w:val="0"/>
                <w:spacing w:val="4"/>
                <w:sz w:val="18"/>
                <w:szCs w:val="18"/>
              </w:rPr>
              <w:t>50% Team and 50</w:t>
            </w:r>
            <w:r w:rsidRPr="00993DD3">
              <w:rPr>
                <w:b w:val="0"/>
                <w:spacing w:val="4"/>
                <w:sz w:val="18"/>
                <w:szCs w:val="18"/>
              </w:rPr>
              <w:t>% Individual Performance</w:t>
            </w:r>
          </w:p>
        </w:tc>
        <w:tc>
          <w:tcPr>
            <w:tcW w:w="1170" w:type="dxa"/>
            <w:vAlign w:val="center"/>
          </w:tcPr>
          <w:p w14:paraId="0CF8ACA2" w14:textId="77777777" w:rsidR="00E44372" w:rsidRPr="00993DD3" w:rsidRDefault="00E44372" w:rsidP="003E73D3">
            <w:pPr>
              <w:tabs>
                <w:tab w:val="left" w:pos="8910"/>
              </w:tabs>
              <w:ind w:right="-180"/>
              <w:jc w:val="center"/>
              <w:rPr>
                <w:rFonts w:ascii="Arial" w:hAnsi="Arial"/>
                <w:sz w:val="18"/>
                <w:szCs w:val="18"/>
              </w:rPr>
            </w:pPr>
            <w:r w:rsidRPr="00993DD3">
              <w:rPr>
                <w:rFonts w:ascii="Arial" w:hAnsi="Arial"/>
                <w:sz w:val="18"/>
                <w:szCs w:val="18"/>
              </w:rPr>
              <w:t>%</w:t>
            </w:r>
          </w:p>
        </w:tc>
        <w:tc>
          <w:tcPr>
            <w:tcW w:w="1170" w:type="dxa"/>
          </w:tcPr>
          <w:p w14:paraId="7FB04607" w14:textId="77777777" w:rsidR="00E44372" w:rsidRDefault="00E44372" w:rsidP="003E73D3">
            <w:pPr>
              <w:tabs>
                <w:tab w:val="left" w:pos="8910"/>
              </w:tabs>
              <w:ind w:right="-18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Due </w:t>
            </w:r>
          </w:p>
          <w:p w14:paraId="7B663A36" w14:textId="3E528B21" w:rsidR="00E44372" w:rsidRPr="00993DD3" w:rsidRDefault="00E44372" w:rsidP="003E73D3">
            <w:pPr>
              <w:tabs>
                <w:tab w:val="left" w:pos="8910"/>
              </w:tabs>
              <w:ind w:right="-18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</w:t>
            </w:r>
          </w:p>
        </w:tc>
      </w:tr>
      <w:tr w:rsidR="00E44372" w:rsidRPr="005266F0" w14:paraId="393E8398" w14:textId="1BD42B3F" w:rsidTr="00915D26">
        <w:trPr>
          <w:trHeight w:hRule="exact" w:val="288"/>
        </w:trPr>
        <w:tc>
          <w:tcPr>
            <w:tcW w:w="3960" w:type="dxa"/>
            <w:vAlign w:val="center"/>
          </w:tcPr>
          <w:p w14:paraId="111B4C74" w14:textId="64542413" w:rsidR="00E44372" w:rsidRPr="00993DD3" w:rsidRDefault="00E44372" w:rsidP="009D1C09">
            <w:pPr>
              <w:tabs>
                <w:tab w:val="left" w:pos="8910"/>
              </w:tabs>
              <w:ind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Project 1: Market Size</w:t>
            </w:r>
          </w:p>
        </w:tc>
        <w:tc>
          <w:tcPr>
            <w:tcW w:w="1170" w:type="dxa"/>
          </w:tcPr>
          <w:p w14:paraId="5F50C911" w14:textId="5962B1E6" w:rsidR="00E44372" w:rsidRPr="00993DD3" w:rsidRDefault="00E44372" w:rsidP="006C206A">
            <w:pPr>
              <w:tabs>
                <w:tab w:val="left" w:pos="8910"/>
              </w:tabs>
              <w:ind w:left="314"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 w:rsidRPr="00993DD3">
              <w:rPr>
                <w:rFonts w:ascii="Arial" w:hAnsi="Arial"/>
                <w:sz w:val="18"/>
                <w:szCs w:val="18"/>
              </w:rPr>
              <w:t>%</w:t>
            </w:r>
          </w:p>
        </w:tc>
        <w:tc>
          <w:tcPr>
            <w:tcW w:w="1170" w:type="dxa"/>
          </w:tcPr>
          <w:p w14:paraId="358BCCA8" w14:textId="3F25CAE5" w:rsidR="00E44372" w:rsidRPr="00BD6A7C" w:rsidRDefault="00E44372" w:rsidP="0077706D">
            <w:pPr>
              <w:tabs>
                <w:tab w:val="left" w:pos="8910"/>
              </w:tabs>
              <w:ind w:left="-40" w:right="-18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5/2</w:t>
            </w:r>
            <w:r w:rsidR="003D5A57"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3</w:t>
            </w:r>
            <w:r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/1</w:t>
            </w:r>
            <w:r w:rsidR="003D5A57"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E44372" w:rsidRPr="005266F0" w14:paraId="5613352F" w14:textId="4F37086C" w:rsidTr="00915D26">
        <w:trPr>
          <w:trHeight w:hRule="exact" w:val="288"/>
        </w:trPr>
        <w:tc>
          <w:tcPr>
            <w:tcW w:w="3960" w:type="dxa"/>
            <w:vAlign w:val="center"/>
          </w:tcPr>
          <w:p w14:paraId="2E4B1FB5" w14:textId="3C70504D" w:rsidR="00E44372" w:rsidRPr="00993DD3" w:rsidRDefault="00E44372" w:rsidP="009D1C09">
            <w:pPr>
              <w:tabs>
                <w:tab w:val="left" w:pos="8910"/>
              </w:tabs>
              <w:ind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Project 2: Reimbursement and CPT Codes</w:t>
            </w:r>
          </w:p>
        </w:tc>
        <w:tc>
          <w:tcPr>
            <w:tcW w:w="1170" w:type="dxa"/>
          </w:tcPr>
          <w:p w14:paraId="130C3328" w14:textId="1F1FB077" w:rsidR="00E44372" w:rsidRPr="00993DD3" w:rsidRDefault="00E44372" w:rsidP="003E73D3">
            <w:pPr>
              <w:tabs>
                <w:tab w:val="left" w:pos="8910"/>
              </w:tabs>
              <w:ind w:left="314"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993DD3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1170" w:type="dxa"/>
          </w:tcPr>
          <w:p w14:paraId="0D4AE457" w14:textId="169C34B0" w:rsidR="00E44372" w:rsidRPr="00BD6A7C" w:rsidRDefault="00E44372" w:rsidP="0077706D">
            <w:pPr>
              <w:tabs>
                <w:tab w:val="left" w:pos="8910"/>
              </w:tabs>
              <w:ind w:left="-40" w:right="-18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5/3</w:t>
            </w:r>
            <w:r w:rsidR="003D5A57"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0</w:t>
            </w:r>
            <w:r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/1</w:t>
            </w:r>
            <w:r w:rsidR="003D5A57"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E44372" w:rsidRPr="005266F0" w14:paraId="7588EE4C" w14:textId="0D268D90" w:rsidTr="00915D26">
        <w:trPr>
          <w:trHeight w:hRule="exact" w:val="288"/>
        </w:trPr>
        <w:tc>
          <w:tcPr>
            <w:tcW w:w="3960" w:type="dxa"/>
            <w:vAlign w:val="center"/>
          </w:tcPr>
          <w:p w14:paraId="39EC39FF" w14:textId="0D578E4D" w:rsidR="00E44372" w:rsidRPr="00993DD3" w:rsidRDefault="00E44372" w:rsidP="003E73D3">
            <w:pPr>
              <w:tabs>
                <w:tab w:val="left" w:pos="8910"/>
              </w:tabs>
              <w:ind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Project 3: Quality &amp; Design Testing</w:t>
            </w:r>
          </w:p>
        </w:tc>
        <w:tc>
          <w:tcPr>
            <w:tcW w:w="1170" w:type="dxa"/>
          </w:tcPr>
          <w:p w14:paraId="3679B105" w14:textId="77777777" w:rsidR="00E44372" w:rsidRPr="00993DD3" w:rsidRDefault="00E44372" w:rsidP="003E73D3">
            <w:pPr>
              <w:tabs>
                <w:tab w:val="left" w:pos="8910"/>
              </w:tabs>
              <w:ind w:left="314" w:right="-180"/>
              <w:rPr>
                <w:rFonts w:ascii="Arial" w:hAnsi="Arial"/>
                <w:sz w:val="18"/>
                <w:szCs w:val="18"/>
              </w:rPr>
            </w:pPr>
            <w:r w:rsidRPr="00993DD3">
              <w:rPr>
                <w:rFonts w:ascii="Arial" w:hAnsi="Arial"/>
                <w:sz w:val="18"/>
                <w:szCs w:val="18"/>
              </w:rPr>
              <w:t>10%</w:t>
            </w:r>
          </w:p>
        </w:tc>
        <w:tc>
          <w:tcPr>
            <w:tcW w:w="1170" w:type="dxa"/>
          </w:tcPr>
          <w:p w14:paraId="1B118A62" w14:textId="5B83F77D" w:rsidR="00E44372" w:rsidRPr="00BD6A7C" w:rsidRDefault="00E44372" w:rsidP="0077706D">
            <w:pPr>
              <w:tabs>
                <w:tab w:val="left" w:pos="8910"/>
              </w:tabs>
              <w:ind w:left="-40" w:right="-18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6/0</w:t>
            </w:r>
            <w:r w:rsidR="003D5A57"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6</w:t>
            </w:r>
            <w:r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/1</w:t>
            </w:r>
            <w:r w:rsidR="003D5A57"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E44372" w:rsidRPr="005266F0" w14:paraId="62ECF190" w14:textId="0AF68681" w:rsidTr="00915D26">
        <w:trPr>
          <w:trHeight w:hRule="exact" w:val="288"/>
        </w:trPr>
        <w:tc>
          <w:tcPr>
            <w:tcW w:w="3960" w:type="dxa"/>
            <w:vAlign w:val="center"/>
          </w:tcPr>
          <w:p w14:paraId="212ABF84" w14:textId="563603C0" w:rsidR="00E44372" w:rsidRPr="00993DD3" w:rsidRDefault="00E44372" w:rsidP="006C206A">
            <w:pPr>
              <w:tabs>
                <w:tab w:val="left" w:pos="8910"/>
              </w:tabs>
              <w:ind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Project 4: Failure Modes Effects Analyses</w:t>
            </w:r>
          </w:p>
        </w:tc>
        <w:tc>
          <w:tcPr>
            <w:tcW w:w="1170" w:type="dxa"/>
          </w:tcPr>
          <w:p w14:paraId="0001DFA2" w14:textId="77777777" w:rsidR="00E44372" w:rsidRPr="00993DD3" w:rsidRDefault="00E44372" w:rsidP="003E73D3">
            <w:pPr>
              <w:tabs>
                <w:tab w:val="left" w:pos="8910"/>
              </w:tabs>
              <w:ind w:left="314" w:right="-180"/>
              <w:rPr>
                <w:rFonts w:ascii="Arial" w:hAnsi="Arial"/>
                <w:sz w:val="18"/>
                <w:szCs w:val="18"/>
              </w:rPr>
            </w:pPr>
            <w:r w:rsidRPr="00993DD3">
              <w:rPr>
                <w:rFonts w:ascii="Arial" w:hAnsi="Arial"/>
                <w:sz w:val="18"/>
                <w:szCs w:val="18"/>
              </w:rPr>
              <w:t>10%</w:t>
            </w:r>
          </w:p>
        </w:tc>
        <w:tc>
          <w:tcPr>
            <w:tcW w:w="1170" w:type="dxa"/>
          </w:tcPr>
          <w:p w14:paraId="2E92BF7B" w14:textId="2ECE8770" w:rsidR="00E44372" w:rsidRPr="00BD6A7C" w:rsidRDefault="00E44372" w:rsidP="0077706D">
            <w:pPr>
              <w:tabs>
                <w:tab w:val="left" w:pos="8910"/>
              </w:tabs>
              <w:ind w:left="-40" w:right="-18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6/</w:t>
            </w:r>
            <w:r w:rsidR="003D5A57"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1</w:t>
            </w:r>
            <w:r w:rsidR="00BD6A7C"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1</w:t>
            </w:r>
            <w:r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/1</w:t>
            </w:r>
            <w:r w:rsidR="003D5A57"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1747B0" w:rsidRPr="005266F0" w14:paraId="233A667C" w14:textId="4EC8A980" w:rsidTr="00BD6A7C">
        <w:trPr>
          <w:trHeight w:hRule="exact" w:val="433"/>
        </w:trPr>
        <w:tc>
          <w:tcPr>
            <w:tcW w:w="3960" w:type="dxa"/>
            <w:vAlign w:val="center"/>
          </w:tcPr>
          <w:p w14:paraId="36FC057E" w14:textId="5896EFB6" w:rsidR="001747B0" w:rsidRPr="00993DD3" w:rsidRDefault="001747B0" w:rsidP="001747B0">
            <w:pPr>
              <w:tabs>
                <w:tab w:val="left" w:pos="8910"/>
              </w:tabs>
              <w:ind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GD&amp;T Exercise</w:t>
            </w:r>
          </w:p>
        </w:tc>
        <w:tc>
          <w:tcPr>
            <w:tcW w:w="1170" w:type="dxa"/>
          </w:tcPr>
          <w:p w14:paraId="7D6B94DA" w14:textId="3177107B" w:rsidR="001747B0" w:rsidRPr="00993DD3" w:rsidRDefault="001747B0" w:rsidP="001747B0">
            <w:pPr>
              <w:tabs>
                <w:tab w:val="left" w:pos="8910"/>
              </w:tabs>
              <w:ind w:left="314"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5%</w:t>
            </w:r>
          </w:p>
        </w:tc>
        <w:tc>
          <w:tcPr>
            <w:tcW w:w="1170" w:type="dxa"/>
          </w:tcPr>
          <w:p w14:paraId="031B68D9" w14:textId="3FBFFFB9" w:rsidR="001747B0" w:rsidRPr="00BD6A7C" w:rsidRDefault="001747B0" w:rsidP="001747B0">
            <w:pPr>
              <w:tabs>
                <w:tab w:val="left" w:pos="8910"/>
              </w:tabs>
              <w:ind w:left="-40" w:right="-18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6/14/18</w:t>
            </w:r>
          </w:p>
        </w:tc>
      </w:tr>
      <w:tr w:rsidR="001747B0" w:rsidRPr="005266F0" w14:paraId="6994BFC8" w14:textId="77777777" w:rsidTr="00BD6A7C">
        <w:trPr>
          <w:trHeight w:hRule="exact" w:val="352"/>
        </w:trPr>
        <w:tc>
          <w:tcPr>
            <w:tcW w:w="3960" w:type="dxa"/>
            <w:vAlign w:val="center"/>
          </w:tcPr>
          <w:p w14:paraId="769C349E" w14:textId="317768AE" w:rsidR="001747B0" w:rsidRDefault="001747B0" w:rsidP="001747B0">
            <w:pPr>
              <w:tabs>
                <w:tab w:val="left" w:pos="8910"/>
              </w:tabs>
              <w:ind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Project 5: Stack Up/Metrology Exercise</w:t>
            </w:r>
          </w:p>
        </w:tc>
        <w:tc>
          <w:tcPr>
            <w:tcW w:w="1170" w:type="dxa"/>
          </w:tcPr>
          <w:p w14:paraId="619B9233" w14:textId="7097FCA4" w:rsidR="001747B0" w:rsidRPr="00993DD3" w:rsidRDefault="001747B0" w:rsidP="001747B0">
            <w:pPr>
              <w:tabs>
                <w:tab w:val="left" w:pos="8910"/>
              </w:tabs>
              <w:ind w:left="314"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Pr="00993DD3">
              <w:rPr>
                <w:rFonts w:ascii="Arial" w:hAnsi="Arial"/>
                <w:sz w:val="18"/>
                <w:szCs w:val="18"/>
              </w:rPr>
              <w:t>%</w:t>
            </w:r>
          </w:p>
        </w:tc>
        <w:tc>
          <w:tcPr>
            <w:tcW w:w="1170" w:type="dxa"/>
          </w:tcPr>
          <w:p w14:paraId="284491A9" w14:textId="78E66553" w:rsidR="001747B0" w:rsidRPr="00BD6A7C" w:rsidRDefault="001747B0" w:rsidP="001747B0">
            <w:pPr>
              <w:tabs>
                <w:tab w:val="left" w:pos="8910"/>
              </w:tabs>
              <w:ind w:left="-40" w:right="-18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6/14/1</w:t>
            </w:r>
            <w:r w:rsidR="0040426D">
              <w:rPr>
                <w:rFonts w:ascii="Arial" w:hAnsi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1747B0" w:rsidRPr="005266F0" w14:paraId="5DBA3B84" w14:textId="77777777" w:rsidTr="00BD6A7C">
        <w:trPr>
          <w:trHeight w:hRule="exact" w:val="352"/>
        </w:trPr>
        <w:tc>
          <w:tcPr>
            <w:tcW w:w="3960" w:type="dxa"/>
            <w:vAlign w:val="center"/>
          </w:tcPr>
          <w:p w14:paraId="09528796" w14:textId="240E4571" w:rsidR="001747B0" w:rsidRDefault="001747B0" w:rsidP="001747B0">
            <w:pPr>
              <w:tabs>
                <w:tab w:val="left" w:pos="8910"/>
              </w:tabs>
              <w:ind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SolidWorks Topology Development Exercise</w:t>
            </w:r>
          </w:p>
        </w:tc>
        <w:tc>
          <w:tcPr>
            <w:tcW w:w="1170" w:type="dxa"/>
          </w:tcPr>
          <w:p w14:paraId="3E283A64" w14:textId="2F6C2454" w:rsidR="001747B0" w:rsidRDefault="001747B0" w:rsidP="001747B0">
            <w:pPr>
              <w:tabs>
                <w:tab w:val="left" w:pos="8910"/>
              </w:tabs>
              <w:ind w:left="314"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5%</w:t>
            </w:r>
          </w:p>
        </w:tc>
        <w:tc>
          <w:tcPr>
            <w:tcW w:w="1170" w:type="dxa"/>
          </w:tcPr>
          <w:p w14:paraId="2854F14F" w14:textId="1A5BFEAF" w:rsidR="001747B0" w:rsidRPr="00BD6A7C" w:rsidRDefault="001747B0" w:rsidP="001747B0">
            <w:pPr>
              <w:tabs>
                <w:tab w:val="left" w:pos="8910"/>
              </w:tabs>
              <w:ind w:left="-40" w:right="-18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6/18/2018</w:t>
            </w:r>
          </w:p>
        </w:tc>
      </w:tr>
      <w:tr w:rsidR="001747B0" w:rsidRPr="005266F0" w14:paraId="3DF1D077" w14:textId="4D91FC09" w:rsidTr="00915D26">
        <w:trPr>
          <w:trHeight w:hRule="exact" w:val="288"/>
        </w:trPr>
        <w:tc>
          <w:tcPr>
            <w:tcW w:w="3960" w:type="dxa"/>
            <w:vAlign w:val="center"/>
          </w:tcPr>
          <w:p w14:paraId="127A5D1F" w14:textId="366B7C0C" w:rsidR="001747B0" w:rsidRPr="00993DD3" w:rsidRDefault="001747B0" w:rsidP="001747B0">
            <w:pPr>
              <w:tabs>
                <w:tab w:val="left" w:pos="8910"/>
              </w:tabs>
              <w:ind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Project 6: Manufacturing Methods</w:t>
            </w:r>
          </w:p>
        </w:tc>
        <w:tc>
          <w:tcPr>
            <w:tcW w:w="1170" w:type="dxa"/>
          </w:tcPr>
          <w:p w14:paraId="7B5318F8" w14:textId="6215B9D1" w:rsidR="001747B0" w:rsidRPr="00993DD3" w:rsidRDefault="001747B0" w:rsidP="001747B0">
            <w:pPr>
              <w:tabs>
                <w:tab w:val="left" w:pos="8910"/>
              </w:tabs>
              <w:ind w:left="314" w:right="-180"/>
              <w:rPr>
                <w:rFonts w:ascii="Arial" w:hAnsi="Arial"/>
                <w:sz w:val="18"/>
                <w:szCs w:val="18"/>
              </w:rPr>
            </w:pPr>
            <w:r w:rsidRPr="00993DD3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 w:rsidRPr="00993DD3">
              <w:rPr>
                <w:rFonts w:ascii="Arial" w:hAnsi="Arial"/>
                <w:sz w:val="18"/>
                <w:szCs w:val="18"/>
              </w:rPr>
              <w:t>%</w:t>
            </w:r>
          </w:p>
        </w:tc>
        <w:tc>
          <w:tcPr>
            <w:tcW w:w="1170" w:type="dxa"/>
          </w:tcPr>
          <w:p w14:paraId="747ECFBE" w14:textId="76866AF4" w:rsidR="001747B0" w:rsidRPr="00BD6A7C" w:rsidRDefault="001747B0" w:rsidP="001747B0">
            <w:pPr>
              <w:tabs>
                <w:tab w:val="left" w:pos="8910"/>
              </w:tabs>
              <w:ind w:left="-40" w:right="-18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6/18/18</w:t>
            </w:r>
          </w:p>
        </w:tc>
      </w:tr>
      <w:tr w:rsidR="001747B0" w:rsidRPr="005266F0" w14:paraId="76A9E0B7" w14:textId="3FF4A123" w:rsidTr="00915D26">
        <w:trPr>
          <w:trHeight w:hRule="exact" w:val="288"/>
        </w:trPr>
        <w:tc>
          <w:tcPr>
            <w:tcW w:w="3960" w:type="dxa"/>
            <w:vAlign w:val="center"/>
          </w:tcPr>
          <w:p w14:paraId="00D72E24" w14:textId="5CF9728C" w:rsidR="001747B0" w:rsidRPr="00993DD3" w:rsidRDefault="001747B0" w:rsidP="001747B0">
            <w:pPr>
              <w:tabs>
                <w:tab w:val="left" w:pos="8910"/>
              </w:tabs>
              <w:ind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Project 7: IP – File Wrapper and WO Claims</w:t>
            </w:r>
          </w:p>
        </w:tc>
        <w:tc>
          <w:tcPr>
            <w:tcW w:w="1170" w:type="dxa"/>
          </w:tcPr>
          <w:p w14:paraId="5A11C470" w14:textId="0863C084" w:rsidR="001747B0" w:rsidRPr="00993DD3" w:rsidRDefault="001747B0" w:rsidP="001747B0">
            <w:pPr>
              <w:tabs>
                <w:tab w:val="left" w:pos="8910"/>
              </w:tabs>
              <w:ind w:left="314" w:right="-180"/>
              <w:rPr>
                <w:rFonts w:ascii="Arial" w:hAnsi="Arial"/>
                <w:sz w:val="18"/>
                <w:szCs w:val="18"/>
              </w:rPr>
            </w:pPr>
            <w:r w:rsidRPr="00993DD3">
              <w:rPr>
                <w:rFonts w:ascii="Arial" w:hAnsi="Arial"/>
                <w:sz w:val="18"/>
                <w:szCs w:val="18"/>
              </w:rPr>
              <w:t>10%</w:t>
            </w:r>
          </w:p>
        </w:tc>
        <w:tc>
          <w:tcPr>
            <w:tcW w:w="1170" w:type="dxa"/>
          </w:tcPr>
          <w:p w14:paraId="26D691F6" w14:textId="5CF1995F" w:rsidR="001747B0" w:rsidRPr="00BD6A7C" w:rsidRDefault="001747B0" w:rsidP="001747B0">
            <w:pPr>
              <w:tabs>
                <w:tab w:val="left" w:pos="8910"/>
              </w:tabs>
              <w:ind w:left="-40" w:right="-18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6/19/18</w:t>
            </w:r>
          </w:p>
        </w:tc>
      </w:tr>
      <w:tr w:rsidR="001747B0" w:rsidRPr="005266F0" w14:paraId="0BA2872D" w14:textId="10AA4078" w:rsidTr="00915D26">
        <w:trPr>
          <w:trHeight w:hRule="exact" w:val="288"/>
        </w:trPr>
        <w:tc>
          <w:tcPr>
            <w:tcW w:w="3960" w:type="dxa"/>
            <w:vAlign w:val="center"/>
          </w:tcPr>
          <w:p w14:paraId="07518024" w14:textId="263BABE4" w:rsidR="001747B0" w:rsidRPr="00993DD3" w:rsidRDefault="001747B0" w:rsidP="001747B0">
            <w:pPr>
              <w:tabs>
                <w:tab w:val="left" w:pos="8910"/>
              </w:tabs>
              <w:ind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Irish Medical Device Industry Tours</w:t>
            </w:r>
          </w:p>
        </w:tc>
        <w:tc>
          <w:tcPr>
            <w:tcW w:w="1170" w:type="dxa"/>
          </w:tcPr>
          <w:p w14:paraId="5CAD9E66" w14:textId="64E01891" w:rsidR="001747B0" w:rsidRDefault="001747B0" w:rsidP="001747B0">
            <w:pPr>
              <w:tabs>
                <w:tab w:val="left" w:pos="8910"/>
              </w:tabs>
              <w:ind w:left="314"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5%</w:t>
            </w:r>
          </w:p>
        </w:tc>
        <w:tc>
          <w:tcPr>
            <w:tcW w:w="1170" w:type="dxa"/>
          </w:tcPr>
          <w:p w14:paraId="6E77F49D" w14:textId="77777777" w:rsidR="001747B0" w:rsidRPr="00BD6A7C" w:rsidRDefault="001747B0" w:rsidP="001747B0">
            <w:pPr>
              <w:tabs>
                <w:tab w:val="left" w:pos="8910"/>
              </w:tabs>
              <w:ind w:left="-40" w:right="-18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1747B0" w:rsidRPr="005266F0" w14:paraId="24FFA908" w14:textId="0AF00DA5" w:rsidTr="00915D26">
        <w:trPr>
          <w:trHeight w:hRule="exact" w:val="288"/>
        </w:trPr>
        <w:tc>
          <w:tcPr>
            <w:tcW w:w="3960" w:type="dxa"/>
            <w:vAlign w:val="center"/>
          </w:tcPr>
          <w:p w14:paraId="6E1EC497" w14:textId="64193EDF" w:rsidR="001747B0" w:rsidRPr="00993DD3" w:rsidRDefault="001747B0" w:rsidP="001747B0">
            <w:pPr>
              <w:tabs>
                <w:tab w:val="left" w:pos="8910"/>
              </w:tabs>
              <w:ind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Professionalism/Attendance</w:t>
            </w:r>
          </w:p>
        </w:tc>
        <w:tc>
          <w:tcPr>
            <w:tcW w:w="1170" w:type="dxa"/>
          </w:tcPr>
          <w:p w14:paraId="2D68B54A" w14:textId="358986F6" w:rsidR="001747B0" w:rsidRPr="00993DD3" w:rsidRDefault="001747B0" w:rsidP="001747B0">
            <w:pPr>
              <w:tabs>
                <w:tab w:val="left" w:pos="8910"/>
              </w:tabs>
              <w:ind w:left="314"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 w:rsidRPr="00993DD3">
              <w:rPr>
                <w:rFonts w:ascii="Arial" w:hAnsi="Arial"/>
                <w:sz w:val="18"/>
                <w:szCs w:val="18"/>
              </w:rPr>
              <w:t>%</w:t>
            </w:r>
          </w:p>
        </w:tc>
        <w:tc>
          <w:tcPr>
            <w:tcW w:w="1170" w:type="dxa"/>
          </w:tcPr>
          <w:p w14:paraId="364827EB" w14:textId="77777777" w:rsidR="001747B0" w:rsidRPr="00BD6A7C" w:rsidRDefault="001747B0" w:rsidP="001747B0">
            <w:pPr>
              <w:tabs>
                <w:tab w:val="left" w:pos="8910"/>
              </w:tabs>
              <w:ind w:left="-40" w:right="-18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1747B0" w:rsidRPr="005266F0" w14:paraId="7AEAE4C4" w14:textId="093025F6" w:rsidTr="00915D26">
        <w:trPr>
          <w:trHeight w:hRule="exact" w:val="288"/>
        </w:trPr>
        <w:tc>
          <w:tcPr>
            <w:tcW w:w="3960" w:type="dxa"/>
            <w:vAlign w:val="center"/>
          </w:tcPr>
          <w:p w14:paraId="7F0466E1" w14:textId="54985BDB" w:rsidR="001747B0" w:rsidRPr="00993DD3" w:rsidRDefault="001747B0" w:rsidP="001747B0">
            <w:pPr>
              <w:tabs>
                <w:tab w:val="left" w:pos="8910"/>
              </w:tabs>
              <w:ind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Final Presentation</w:t>
            </w:r>
          </w:p>
        </w:tc>
        <w:tc>
          <w:tcPr>
            <w:tcW w:w="1170" w:type="dxa"/>
          </w:tcPr>
          <w:p w14:paraId="66EBB0CF" w14:textId="024547D5" w:rsidR="001747B0" w:rsidRPr="00993DD3" w:rsidRDefault="001747B0" w:rsidP="001747B0">
            <w:pPr>
              <w:pStyle w:val="Header"/>
              <w:tabs>
                <w:tab w:val="clear" w:pos="4320"/>
                <w:tab w:val="clear" w:pos="8640"/>
                <w:tab w:val="left" w:pos="8910"/>
              </w:tabs>
              <w:ind w:left="314" w:right="-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 w:rsidRPr="00993DD3">
              <w:rPr>
                <w:rFonts w:ascii="Arial" w:hAnsi="Arial"/>
                <w:sz w:val="18"/>
                <w:szCs w:val="18"/>
              </w:rPr>
              <w:t>%</w:t>
            </w:r>
          </w:p>
        </w:tc>
        <w:tc>
          <w:tcPr>
            <w:tcW w:w="1170" w:type="dxa"/>
          </w:tcPr>
          <w:p w14:paraId="172CFBB4" w14:textId="16A4FF19" w:rsidR="001747B0" w:rsidRPr="00BD6A7C" w:rsidRDefault="001747B0" w:rsidP="001747B0">
            <w:pPr>
              <w:pStyle w:val="Header"/>
              <w:tabs>
                <w:tab w:val="clear" w:pos="4320"/>
                <w:tab w:val="clear" w:pos="8640"/>
                <w:tab w:val="left" w:pos="8910"/>
              </w:tabs>
              <w:ind w:left="-40" w:right="-18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D6A7C">
              <w:rPr>
                <w:rFonts w:ascii="Arial" w:hAnsi="Arial"/>
                <w:color w:val="000000" w:themeColor="text1"/>
                <w:sz w:val="18"/>
                <w:szCs w:val="18"/>
              </w:rPr>
              <w:t>6/21/18</w:t>
            </w:r>
          </w:p>
        </w:tc>
      </w:tr>
      <w:tr w:rsidR="001747B0" w:rsidRPr="005266F0" w14:paraId="0833F19A" w14:textId="33C0D7BF" w:rsidTr="00915D26">
        <w:trPr>
          <w:trHeight w:hRule="exact" w:val="288"/>
        </w:trPr>
        <w:tc>
          <w:tcPr>
            <w:tcW w:w="3960" w:type="dxa"/>
            <w:vAlign w:val="center"/>
          </w:tcPr>
          <w:p w14:paraId="20571ECD" w14:textId="77777777" w:rsidR="001747B0" w:rsidRPr="00993DD3" w:rsidRDefault="001747B0" w:rsidP="001747B0">
            <w:pPr>
              <w:tabs>
                <w:tab w:val="left" w:pos="8910"/>
              </w:tabs>
              <w:ind w:right="-180"/>
              <w:rPr>
                <w:rFonts w:ascii="Arial" w:hAnsi="Arial"/>
                <w:sz w:val="18"/>
                <w:szCs w:val="18"/>
              </w:rPr>
            </w:pPr>
            <w:r w:rsidRPr="00993DD3">
              <w:rPr>
                <w:rFonts w:ascii="Arial" w:hAnsi="Arial"/>
                <w:sz w:val="18"/>
                <w:szCs w:val="18"/>
              </w:rPr>
              <w:t>Total</w:t>
            </w:r>
          </w:p>
        </w:tc>
        <w:tc>
          <w:tcPr>
            <w:tcW w:w="1170" w:type="dxa"/>
          </w:tcPr>
          <w:p w14:paraId="49457204" w14:textId="77777777" w:rsidR="001747B0" w:rsidRPr="00993DD3" w:rsidRDefault="001747B0" w:rsidP="001747B0">
            <w:pPr>
              <w:pStyle w:val="Header"/>
              <w:tabs>
                <w:tab w:val="clear" w:pos="4320"/>
                <w:tab w:val="clear" w:pos="8640"/>
                <w:tab w:val="left" w:pos="8910"/>
              </w:tabs>
              <w:ind w:left="252" w:right="-180"/>
              <w:rPr>
                <w:rFonts w:ascii="Arial" w:hAnsi="Arial"/>
                <w:sz w:val="18"/>
                <w:szCs w:val="18"/>
              </w:rPr>
            </w:pPr>
            <w:r w:rsidRPr="00993DD3">
              <w:rPr>
                <w:rFonts w:ascii="Arial" w:hAnsi="Arial"/>
                <w:sz w:val="18"/>
                <w:szCs w:val="18"/>
              </w:rPr>
              <w:fldChar w:fldCharType="begin"/>
            </w:r>
            <w:r w:rsidRPr="00993DD3">
              <w:rPr>
                <w:rFonts w:ascii="Arial" w:hAnsi="Arial"/>
                <w:sz w:val="18"/>
                <w:szCs w:val="18"/>
              </w:rPr>
              <w:instrText xml:space="preserve"> =SUM(ABOVE)*100 \# "0.00%" </w:instrText>
            </w:r>
            <w:r w:rsidRPr="00993DD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93DD3">
              <w:rPr>
                <w:rFonts w:ascii="Arial" w:hAnsi="Arial"/>
                <w:noProof/>
                <w:sz w:val="18"/>
                <w:szCs w:val="18"/>
              </w:rPr>
              <w:t>100%</w:t>
            </w:r>
            <w:r w:rsidRPr="00993DD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8218C70" w14:textId="081A87C8" w:rsidR="001747B0" w:rsidRPr="00BD6A7C" w:rsidRDefault="001747B0" w:rsidP="001747B0">
            <w:pPr>
              <w:pStyle w:val="Header"/>
              <w:tabs>
                <w:tab w:val="clear" w:pos="4320"/>
                <w:tab w:val="clear" w:pos="8640"/>
                <w:tab w:val="left" w:pos="8910"/>
              </w:tabs>
              <w:ind w:left="-40" w:right="-18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241DBB16" w14:textId="77777777" w:rsidR="00B171E6" w:rsidRDefault="00B171E6" w:rsidP="003E73D3">
      <w:pPr>
        <w:widowControl/>
        <w:tabs>
          <w:tab w:val="left" w:pos="8910"/>
        </w:tabs>
        <w:autoSpaceDE/>
        <w:autoSpaceDN/>
        <w:adjustRightInd/>
        <w:ind w:right="-180"/>
        <w:rPr>
          <w:rFonts w:ascii="Arial" w:hAnsi="Arial"/>
        </w:rPr>
      </w:pPr>
    </w:p>
    <w:p w14:paraId="146043FC" w14:textId="77777777" w:rsidR="00D83E0B" w:rsidRDefault="00D83E0B" w:rsidP="003E73D3">
      <w:pPr>
        <w:widowControl/>
        <w:tabs>
          <w:tab w:val="left" w:pos="8910"/>
        </w:tabs>
        <w:autoSpaceDE/>
        <w:autoSpaceDN/>
        <w:adjustRightInd/>
        <w:ind w:right="-180"/>
        <w:rPr>
          <w:rFonts w:ascii="Arial" w:hAnsi="Arial"/>
        </w:rPr>
      </w:pPr>
    </w:p>
    <w:p w14:paraId="4C1CCA93" w14:textId="77777777" w:rsidR="00D83E0B" w:rsidRDefault="00D83E0B" w:rsidP="003E73D3">
      <w:pPr>
        <w:widowControl/>
        <w:tabs>
          <w:tab w:val="left" w:pos="8910"/>
        </w:tabs>
        <w:autoSpaceDE/>
        <w:autoSpaceDN/>
        <w:adjustRightInd/>
        <w:ind w:right="-180"/>
        <w:rPr>
          <w:rFonts w:ascii="Arial" w:hAnsi="Arial"/>
        </w:rPr>
      </w:pPr>
    </w:p>
    <w:p w14:paraId="079453CE" w14:textId="77777777" w:rsidR="00D83E0B" w:rsidRDefault="00D83E0B" w:rsidP="003E73D3">
      <w:pPr>
        <w:widowControl/>
        <w:tabs>
          <w:tab w:val="left" w:pos="8910"/>
        </w:tabs>
        <w:autoSpaceDE/>
        <w:autoSpaceDN/>
        <w:adjustRightInd/>
        <w:ind w:right="-180"/>
        <w:rPr>
          <w:rFonts w:ascii="Arial" w:hAnsi="Arial"/>
        </w:rPr>
      </w:pPr>
    </w:p>
    <w:p w14:paraId="5E738511" w14:textId="68DB6186" w:rsidR="00155A61" w:rsidRDefault="00155A61">
      <w:pPr>
        <w:widowControl/>
        <w:autoSpaceDE/>
        <w:autoSpaceDN/>
        <w:adjustRightInd/>
        <w:rPr>
          <w:rFonts w:ascii="Arial" w:hAnsi="Arial"/>
          <w:b/>
          <w:color w:val="FF6600"/>
          <w:spacing w:val="-3"/>
          <w:sz w:val="24"/>
          <w:szCs w:val="24"/>
        </w:rPr>
      </w:pPr>
    </w:p>
    <w:sectPr w:rsidR="00155A61" w:rsidSect="00EA7AAE">
      <w:footerReference w:type="even" r:id="rId13"/>
      <w:footerReference w:type="default" r:id="rId14"/>
      <w:footerReference w:type="first" r:id="rId15"/>
      <w:type w:val="continuous"/>
      <w:pgSz w:w="12240" w:h="15840"/>
      <w:pgMar w:top="450" w:right="1440" w:bottom="864" w:left="1170" w:header="720" w:footer="9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B7E57" w14:textId="77777777" w:rsidR="00046E80" w:rsidRDefault="00046E80">
      <w:r>
        <w:separator/>
      </w:r>
    </w:p>
  </w:endnote>
  <w:endnote w:type="continuationSeparator" w:id="0">
    <w:p w14:paraId="21315A93" w14:textId="77777777" w:rsidR="00046E80" w:rsidRDefault="0004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8E7BB" w14:textId="77777777" w:rsidR="00EA7AAE" w:rsidRDefault="00EA7AAE" w:rsidP="008E06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6EDE2E" w14:textId="77777777" w:rsidR="00EA7AAE" w:rsidRDefault="00EA7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D1204" w14:textId="26CA6435" w:rsidR="00EA7AAE" w:rsidRPr="0095124F" w:rsidRDefault="009D1C09" w:rsidP="007F2D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Summer A Session</w:t>
    </w:r>
    <w:r w:rsidR="00EA7AAE">
      <w:rPr>
        <w:rFonts w:ascii="Arial" w:hAnsi="Arial"/>
        <w:sz w:val="16"/>
      </w:rPr>
      <w:t xml:space="preserve"> 201</w:t>
    </w:r>
    <w:r w:rsidR="00EF141C">
      <w:rPr>
        <w:rFonts w:ascii="Arial" w:hAnsi="Arial"/>
        <w:sz w:val="16"/>
      </w:rPr>
      <w:t>8</w:t>
    </w:r>
    <w:r w:rsidR="00EA7AAE">
      <w:rPr>
        <w:rFonts w:ascii="Arial" w:hAnsi="Arial"/>
        <w:sz w:val="16"/>
      </w:rPr>
      <w:tab/>
    </w:r>
    <w:r w:rsidR="00EA7AAE">
      <w:rPr>
        <w:rFonts w:ascii="Arial" w:hAnsi="Arial"/>
        <w:sz w:val="16"/>
      </w:rPr>
      <w:tab/>
    </w:r>
    <w:r w:rsidR="00EA7AAE" w:rsidRPr="007F2DB1">
      <w:rPr>
        <w:rFonts w:ascii="Arial" w:hAnsi="Arial"/>
        <w:sz w:val="16"/>
      </w:rPr>
      <w:t xml:space="preserve">Page </w:t>
    </w:r>
    <w:r w:rsidR="00EA7AAE" w:rsidRPr="007F2DB1">
      <w:rPr>
        <w:rFonts w:ascii="Arial" w:hAnsi="Arial"/>
        <w:sz w:val="16"/>
      </w:rPr>
      <w:fldChar w:fldCharType="begin"/>
    </w:r>
    <w:r w:rsidR="00EA7AAE" w:rsidRPr="007F2DB1">
      <w:rPr>
        <w:rFonts w:ascii="Arial" w:hAnsi="Arial"/>
        <w:sz w:val="16"/>
      </w:rPr>
      <w:instrText xml:space="preserve"> PAGE </w:instrText>
    </w:r>
    <w:r w:rsidR="00EA7AAE" w:rsidRPr="007F2DB1">
      <w:rPr>
        <w:rFonts w:ascii="Arial" w:hAnsi="Arial"/>
        <w:sz w:val="16"/>
      </w:rPr>
      <w:fldChar w:fldCharType="separate"/>
    </w:r>
    <w:r w:rsidR="00F617BF">
      <w:rPr>
        <w:rFonts w:ascii="Arial" w:hAnsi="Arial"/>
        <w:noProof/>
        <w:sz w:val="16"/>
      </w:rPr>
      <w:t>1</w:t>
    </w:r>
    <w:r w:rsidR="00EA7AAE" w:rsidRPr="007F2DB1">
      <w:rPr>
        <w:rFonts w:ascii="Arial" w:hAnsi="Arial"/>
        <w:sz w:val="16"/>
      </w:rPr>
      <w:fldChar w:fldCharType="end"/>
    </w:r>
    <w:r w:rsidR="00EA7AAE" w:rsidRPr="007F2DB1">
      <w:rPr>
        <w:rFonts w:ascii="Arial" w:hAnsi="Arial"/>
        <w:sz w:val="16"/>
      </w:rPr>
      <w:t xml:space="preserve"> of </w:t>
    </w:r>
    <w:r w:rsidR="00BB7EFB">
      <w:rPr>
        <w:rFonts w:ascii="Arial" w:hAnsi="Arial"/>
        <w:sz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68EB" w14:textId="77777777" w:rsidR="00EA7AAE" w:rsidRDefault="00EA7AAE" w:rsidP="008E06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E0C715" w14:textId="77777777" w:rsidR="00EA7AAE" w:rsidRDefault="00EA7AAE" w:rsidP="008E0673">
    <w:pPr>
      <w:keepNext/>
      <w:keepLines/>
      <w:tabs>
        <w:tab w:val="left" w:pos="3932"/>
      </w:tabs>
      <w:adjustRightInd/>
      <w:rPr>
        <w:rFonts w:ascii="Arial" w:hAnsi="Arial"/>
        <w:sz w:val="16"/>
      </w:rPr>
    </w:pPr>
    <w:r w:rsidRPr="00D60B07">
      <w:rPr>
        <w:rFonts w:ascii="Arial" w:hAnsi="Arial"/>
        <w:sz w:val="18"/>
      </w:rPr>
      <w:t>January 2010</w:t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3FB78" w14:textId="77777777" w:rsidR="00046E80" w:rsidRDefault="00046E80">
      <w:r>
        <w:separator/>
      </w:r>
    </w:p>
  </w:footnote>
  <w:footnote w:type="continuationSeparator" w:id="0">
    <w:p w14:paraId="4390981B" w14:textId="77777777" w:rsidR="00046E80" w:rsidRDefault="0004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B01E"/>
    <w:multiLevelType w:val="singleLevel"/>
    <w:tmpl w:val="1494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napToGrid/>
        <w:spacing w:val="-3"/>
        <w:sz w:val="20"/>
      </w:rPr>
    </w:lvl>
  </w:abstractNum>
  <w:abstractNum w:abstractNumId="1" w15:restartNumberingAfterBreak="0">
    <w:nsid w:val="0243C184"/>
    <w:multiLevelType w:val="singleLevel"/>
    <w:tmpl w:val="18795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napToGrid/>
        <w:spacing w:val="-1"/>
        <w:sz w:val="20"/>
      </w:rPr>
    </w:lvl>
  </w:abstractNum>
  <w:abstractNum w:abstractNumId="2" w15:restartNumberingAfterBreak="0">
    <w:nsid w:val="13C21DD3"/>
    <w:multiLevelType w:val="hybridMultilevel"/>
    <w:tmpl w:val="621AD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C0A86"/>
    <w:multiLevelType w:val="hybridMultilevel"/>
    <w:tmpl w:val="B1745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10EB"/>
    <w:multiLevelType w:val="hybridMultilevel"/>
    <w:tmpl w:val="7312E5DA"/>
    <w:lvl w:ilvl="0" w:tplc="72D86A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 w:hanging="288"/>
        </w:pPr>
        <w:rPr>
          <w:rFonts w:ascii="Arial" w:hAnsi="Arial"/>
          <w:snapToGrid/>
          <w:spacing w:val="4"/>
          <w:sz w:val="20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 w:hanging="288"/>
        </w:pPr>
        <w:rPr>
          <w:rFonts w:ascii="Arial" w:hAnsi="Arial"/>
          <w:snapToGrid/>
          <w:spacing w:val="-2"/>
          <w:sz w:val="20"/>
        </w:rPr>
      </w:lvl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9F"/>
    <w:rsid w:val="0001469C"/>
    <w:rsid w:val="000265FB"/>
    <w:rsid w:val="00026FCF"/>
    <w:rsid w:val="00046E80"/>
    <w:rsid w:val="00054A44"/>
    <w:rsid w:val="00057A33"/>
    <w:rsid w:val="00057CA4"/>
    <w:rsid w:val="00060503"/>
    <w:rsid w:val="00066932"/>
    <w:rsid w:val="00081CF6"/>
    <w:rsid w:val="000A6307"/>
    <w:rsid w:val="000A7C3B"/>
    <w:rsid w:val="000B3F02"/>
    <w:rsid w:val="000C4BDD"/>
    <w:rsid w:val="000D3208"/>
    <w:rsid w:val="000D3888"/>
    <w:rsid w:val="000F456F"/>
    <w:rsid w:val="000F53CB"/>
    <w:rsid w:val="000F6C48"/>
    <w:rsid w:val="0010597A"/>
    <w:rsid w:val="00120B5B"/>
    <w:rsid w:val="0013402A"/>
    <w:rsid w:val="001357D1"/>
    <w:rsid w:val="001360D9"/>
    <w:rsid w:val="001452B2"/>
    <w:rsid w:val="00147FAF"/>
    <w:rsid w:val="00154B4B"/>
    <w:rsid w:val="001553E1"/>
    <w:rsid w:val="00155A61"/>
    <w:rsid w:val="001747B0"/>
    <w:rsid w:val="001873AD"/>
    <w:rsid w:val="001A2DDA"/>
    <w:rsid w:val="001B470D"/>
    <w:rsid w:val="001E343D"/>
    <w:rsid w:val="001F2B8D"/>
    <w:rsid w:val="002051D2"/>
    <w:rsid w:val="00215F1E"/>
    <w:rsid w:val="00224EC5"/>
    <w:rsid w:val="0023161A"/>
    <w:rsid w:val="00232B79"/>
    <w:rsid w:val="00256A48"/>
    <w:rsid w:val="00271E5F"/>
    <w:rsid w:val="00282F74"/>
    <w:rsid w:val="002A2F28"/>
    <w:rsid w:val="002B4D75"/>
    <w:rsid w:val="002C40D8"/>
    <w:rsid w:val="002D0854"/>
    <w:rsid w:val="003034B3"/>
    <w:rsid w:val="0031595D"/>
    <w:rsid w:val="00320AB4"/>
    <w:rsid w:val="003348FA"/>
    <w:rsid w:val="00340634"/>
    <w:rsid w:val="00345B54"/>
    <w:rsid w:val="0036143C"/>
    <w:rsid w:val="00364BC4"/>
    <w:rsid w:val="00380478"/>
    <w:rsid w:val="00380F6B"/>
    <w:rsid w:val="003C0509"/>
    <w:rsid w:val="003C199C"/>
    <w:rsid w:val="003C2B6E"/>
    <w:rsid w:val="003D2973"/>
    <w:rsid w:val="003D5A57"/>
    <w:rsid w:val="003E37FE"/>
    <w:rsid w:val="003E3F1E"/>
    <w:rsid w:val="003E73D3"/>
    <w:rsid w:val="003F6775"/>
    <w:rsid w:val="003F779E"/>
    <w:rsid w:val="0040426D"/>
    <w:rsid w:val="00431041"/>
    <w:rsid w:val="00432013"/>
    <w:rsid w:val="00443715"/>
    <w:rsid w:val="00465F4B"/>
    <w:rsid w:val="00471132"/>
    <w:rsid w:val="00474283"/>
    <w:rsid w:val="0048332F"/>
    <w:rsid w:val="00486A77"/>
    <w:rsid w:val="004A005D"/>
    <w:rsid w:val="004A10D3"/>
    <w:rsid w:val="004A430D"/>
    <w:rsid w:val="004B2336"/>
    <w:rsid w:val="004B2B8C"/>
    <w:rsid w:val="004C449A"/>
    <w:rsid w:val="004D55AA"/>
    <w:rsid w:val="004E078C"/>
    <w:rsid w:val="004E7C1B"/>
    <w:rsid w:val="005001C3"/>
    <w:rsid w:val="00500867"/>
    <w:rsid w:val="005105B1"/>
    <w:rsid w:val="0052024F"/>
    <w:rsid w:val="0052256E"/>
    <w:rsid w:val="005266F0"/>
    <w:rsid w:val="00533D76"/>
    <w:rsid w:val="005367EC"/>
    <w:rsid w:val="00553DB5"/>
    <w:rsid w:val="00590959"/>
    <w:rsid w:val="00596844"/>
    <w:rsid w:val="005A1E13"/>
    <w:rsid w:val="005A570B"/>
    <w:rsid w:val="005B0220"/>
    <w:rsid w:val="005D40C2"/>
    <w:rsid w:val="005E373E"/>
    <w:rsid w:val="005F0F05"/>
    <w:rsid w:val="005F1CC1"/>
    <w:rsid w:val="006045EA"/>
    <w:rsid w:val="006049CA"/>
    <w:rsid w:val="00610E62"/>
    <w:rsid w:val="00627B2E"/>
    <w:rsid w:val="00646D7D"/>
    <w:rsid w:val="00650A48"/>
    <w:rsid w:val="0065730B"/>
    <w:rsid w:val="00695B9D"/>
    <w:rsid w:val="006C206A"/>
    <w:rsid w:val="006F7548"/>
    <w:rsid w:val="00704DCC"/>
    <w:rsid w:val="00705DC6"/>
    <w:rsid w:val="007060E6"/>
    <w:rsid w:val="00710391"/>
    <w:rsid w:val="0071212D"/>
    <w:rsid w:val="0073375C"/>
    <w:rsid w:val="00755245"/>
    <w:rsid w:val="00766E90"/>
    <w:rsid w:val="00770F7B"/>
    <w:rsid w:val="00771984"/>
    <w:rsid w:val="0077706D"/>
    <w:rsid w:val="007D4AD4"/>
    <w:rsid w:val="007D7B88"/>
    <w:rsid w:val="007F1BFB"/>
    <w:rsid w:val="007F2DB1"/>
    <w:rsid w:val="00816B82"/>
    <w:rsid w:val="00823F24"/>
    <w:rsid w:val="00825A9C"/>
    <w:rsid w:val="00833765"/>
    <w:rsid w:val="00834A91"/>
    <w:rsid w:val="0084183D"/>
    <w:rsid w:val="0085348B"/>
    <w:rsid w:val="0085455F"/>
    <w:rsid w:val="00854775"/>
    <w:rsid w:val="00857F7F"/>
    <w:rsid w:val="00864B52"/>
    <w:rsid w:val="0087603A"/>
    <w:rsid w:val="008803F3"/>
    <w:rsid w:val="00895E92"/>
    <w:rsid w:val="008C2E8D"/>
    <w:rsid w:val="008D5794"/>
    <w:rsid w:val="008E0673"/>
    <w:rsid w:val="008E4E64"/>
    <w:rsid w:val="008F2275"/>
    <w:rsid w:val="0091376B"/>
    <w:rsid w:val="009210F0"/>
    <w:rsid w:val="00925326"/>
    <w:rsid w:val="009274AB"/>
    <w:rsid w:val="0093038F"/>
    <w:rsid w:val="00950EC8"/>
    <w:rsid w:val="0095124F"/>
    <w:rsid w:val="009529E1"/>
    <w:rsid w:val="009677B9"/>
    <w:rsid w:val="00987CD4"/>
    <w:rsid w:val="00993DD3"/>
    <w:rsid w:val="009A5A3B"/>
    <w:rsid w:val="009A696C"/>
    <w:rsid w:val="009B48A6"/>
    <w:rsid w:val="009C663B"/>
    <w:rsid w:val="009D1C09"/>
    <w:rsid w:val="009D2A3E"/>
    <w:rsid w:val="009D2BF0"/>
    <w:rsid w:val="009E3D46"/>
    <w:rsid w:val="009E4EEE"/>
    <w:rsid w:val="009E640C"/>
    <w:rsid w:val="009F3876"/>
    <w:rsid w:val="009F5B46"/>
    <w:rsid w:val="00A34434"/>
    <w:rsid w:val="00A365CF"/>
    <w:rsid w:val="00A44F0E"/>
    <w:rsid w:val="00A61A8C"/>
    <w:rsid w:val="00A65B3A"/>
    <w:rsid w:val="00A77D4C"/>
    <w:rsid w:val="00A919CD"/>
    <w:rsid w:val="00A956F9"/>
    <w:rsid w:val="00AB2E85"/>
    <w:rsid w:val="00AB48D6"/>
    <w:rsid w:val="00AB7571"/>
    <w:rsid w:val="00AC3448"/>
    <w:rsid w:val="00AD332D"/>
    <w:rsid w:val="00AE7E04"/>
    <w:rsid w:val="00B01BB7"/>
    <w:rsid w:val="00B171E6"/>
    <w:rsid w:val="00B22DDC"/>
    <w:rsid w:val="00B23B8B"/>
    <w:rsid w:val="00B244A4"/>
    <w:rsid w:val="00B30642"/>
    <w:rsid w:val="00B4100D"/>
    <w:rsid w:val="00B42E8C"/>
    <w:rsid w:val="00B43A12"/>
    <w:rsid w:val="00B449CD"/>
    <w:rsid w:val="00B50EC3"/>
    <w:rsid w:val="00B5589A"/>
    <w:rsid w:val="00B55ABA"/>
    <w:rsid w:val="00B7366F"/>
    <w:rsid w:val="00B832C6"/>
    <w:rsid w:val="00B95FC2"/>
    <w:rsid w:val="00BA34F7"/>
    <w:rsid w:val="00BB7EFB"/>
    <w:rsid w:val="00BC1E8A"/>
    <w:rsid w:val="00BC4648"/>
    <w:rsid w:val="00BD6A7C"/>
    <w:rsid w:val="00BE06D2"/>
    <w:rsid w:val="00BE2748"/>
    <w:rsid w:val="00BF3A14"/>
    <w:rsid w:val="00C2333E"/>
    <w:rsid w:val="00C30E00"/>
    <w:rsid w:val="00C54A9F"/>
    <w:rsid w:val="00C55D61"/>
    <w:rsid w:val="00C57532"/>
    <w:rsid w:val="00C604F0"/>
    <w:rsid w:val="00C63866"/>
    <w:rsid w:val="00C82CE8"/>
    <w:rsid w:val="00C9029A"/>
    <w:rsid w:val="00C90C42"/>
    <w:rsid w:val="00C919DD"/>
    <w:rsid w:val="00CA4143"/>
    <w:rsid w:val="00CA5E7F"/>
    <w:rsid w:val="00CB0F0E"/>
    <w:rsid w:val="00CB656F"/>
    <w:rsid w:val="00CC4042"/>
    <w:rsid w:val="00CF05C1"/>
    <w:rsid w:val="00CF7B9D"/>
    <w:rsid w:val="00D076FA"/>
    <w:rsid w:val="00D14C34"/>
    <w:rsid w:val="00D15787"/>
    <w:rsid w:val="00D4658E"/>
    <w:rsid w:val="00D544BD"/>
    <w:rsid w:val="00D60B07"/>
    <w:rsid w:val="00D63F92"/>
    <w:rsid w:val="00D701A0"/>
    <w:rsid w:val="00D8326E"/>
    <w:rsid w:val="00D83E0B"/>
    <w:rsid w:val="00D90440"/>
    <w:rsid w:val="00D910BE"/>
    <w:rsid w:val="00D92C45"/>
    <w:rsid w:val="00D970B2"/>
    <w:rsid w:val="00DB45FC"/>
    <w:rsid w:val="00DB6EBB"/>
    <w:rsid w:val="00DD4906"/>
    <w:rsid w:val="00DE3459"/>
    <w:rsid w:val="00DE5A63"/>
    <w:rsid w:val="00DE5F4B"/>
    <w:rsid w:val="00DF5CCE"/>
    <w:rsid w:val="00E15EBD"/>
    <w:rsid w:val="00E23D35"/>
    <w:rsid w:val="00E25DEA"/>
    <w:rsid w:val="00E426E8"/>
    <w:rsid w:val="00E44372"/>
    <w:rsid w:val="00E44477"/>
    <w:rsid w:val="00E530C1"/>
    <w:rsid w:val="00E6095B"/>
    <w:rsid w:val="00E74466"/>
    <w:rsid w:val="00E74FCE"/>
    <w:rsid w:val="00E8053D"/>
    <w:rsid w:val="00E86578"/>
    <w:rsid w:val="00EA7AAE"/>
    <w:rsid w:val="00EB1666"/>
    <w:rsid w:val="00EB5E64"/>
    <w:rsid w:val="00EC274A"/>
    <w:rsid w:val="00EC442C"/>
    <w:rsid w:val="00ED532C"/>
    <w:rsid w:val="00EF141C"/>
    <w:rsid w:val="00F0638F"/>
    <w:rsid w:val="00F142D0"/>
    <w:rsid w:val="00F16A65"/>
    <w:rsid w:val="00F3549A"/>
    <w:rsid w:val="00F45965"/>
    <w:rsid w:val="00F5267C"/>
    <w:rsid w:val="00F617BF"/>
    <w:rsid w:val="00F63F89"/>
    <w:rsid w:val="00F8449A"/>
    <w:rsid w:val="00F8666D"/>
    <w:rsid w:val="00F94D6E"/>
    <w:rsid w:val="00FC044B"/>
    <w:rsid w:val="00FC45D1"/>
    <w:rsid w:val="00FD4E83"/>
    <w:rsid w:val="00FE205F"/>
    <w:rsid w:val="00FE465C"/>
    <w:rsid w:val="00FF4C84"/>
    <w:rsid w:val="00FF7A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FEC67D"/>
  <w15:docId w15:val="{9A3CABEC-AEDB-496B-9FEE-A3F57CEB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rsid w:val="0001469C"/>
    <w:pPr>
      <w:keepNext/>
      <w:adjustRightInd/>
      <w:ind w:right="749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01469C"/>
    <w:pPr>
      <w:keepNext/>
      <w:tabs>
        <w:tab w:val="left" w:pos="5764"/>
      </w:tabs>
      <w:adjustRightInd/>
      <w:ind w:left="1368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01469C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6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69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A10D3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8E0673"/>
  </w:style>
  <w:style w:type="paragraph" w:styleId="BodyText2">
    <w:name w:val="Body Text 2"/>
    <w:basedOn w:val="Normal"/>
    <w:link w:val="BodyText2Char"/>
    <w:rsid w:val="00F63F89"/>
    <w:pPr>
      <w:widowControl/>
      <w:autoSpaceDE/>
      <w:autoSpaceDN/>
      <w:adjustRightInd/>
    </w:pPr>
    <w:rPr>
      <w:rFonts w:ascii="Myriad Roman" w:hAnsi="Myriad Roman" w:cs="Arial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63F89"/>
    <w:rPr>
      <w:rFonts w:ascii="Myriad Roman" w:eastAsia="Times New Roman" w:hAnsi="Myriad Roman" w:cs="Arial"/>
      <w:sz w:val="18"/>
      <w:szCs w:val="24"/>
    </w:rPr>
  </w:style>
  <w:style w:type="paragraph" w:styleId="ListParagraph">
    <w:name w:val="List Paragraph"/>
    <w:basedOn w:val="Normal"/>
    <w:rsid w:val="005F1CC1"/>
    <w:pPr>
      <w:ind w:left="720"/>
      <w:contextualSpacing/>
    </w:pPr>
  </w:style>
  <w:style w:type="table" w:styleId="TableGrid">
    <w:name w:val="Table Grid"/>
    <w:basedOn w:val="TableNormal"/>
    <w:rsid w:val="00B95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B43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3A12"/>
    <w:rPr>
      <w:rFonts w:ascii="Lucida Grande" w:eastAsia="Times New Roman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64BC4"/>
    <w:rPr>
      <w:rFonts w:ascii="Arial" w:eastAsia="Times New Roman" w:hAnsi="Arial"/>
      <w:b/>
    </w:rPr>
  </w:style>
  <w:style w:type="character" w:customStyle="1" w:styleId="HeaderChar">
    <w:name w:val="Header Char"/>
    <w:basedOn w:val="DefaultParagraphFont"/>
    <w:link w:val="Header"/>
    <w:rsid w:val="00364BC4"/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rsid w:val="006C20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E7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7E04"/>
  </w:style>
  <w:style w:type="character" w:customStyle="1" w:styleId="CommentTextChar">
    <w:name w:val="Comment Text Char"/>
    <w:basedOn w:val="DefaultParagraphFont"/>
    <w:link w:val="CommentText"/>
    <w:semiHidden/>
    <w:rsid w:val="00AE7E0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7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7E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@gatech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eanofstudents.gatech.edu/codeofconduc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milmak@gatech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estayduhar3@gate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bbs@gatech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SpherIngenics Inc.</Company>
  <LinksUpToDate>false</LinksUpToDate>
  <CharactersWithSpaces>5799</CharactersWithSpaces>
  <SharedDoc>false</SharedDoc>
  <HLinks>
    <vt:vector size="18" baseType="variant"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mailto:franklin.bost@bme.gatech.edu</vt:lpwstr>
      </vt:variant>
      <vt:variant>
        <vt:lpwstr/>
      </vt:variant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mailto:franklin.bost@bme.gatech.edu</vt:lpwstr>
      </vt:variant>
      <vt:variant>
        <vt:lpwstr/>
      </vt:variant>
      <vt:variant>
        <vt:i4>458771</vt:i4>
      </vt:variant>
      <vt:variant>
        <vt:i4>1536</vt:i4>
      </vt:variant>
      <vt:variant>
        <vt:i4>1025</vt:i4>
      </vt:variant>
      <vt:variant>
        <vt:i4>1</vt:i4>
      </vt:variant>
      <vt:variant>
        <vt:lpwstr>_Pic1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Franklin Bost</dc:creator>
  <cp:keywords/>
  <cp:lastModifiedBy>Fincannon, John P</cp:lastModifiedBy>
  <cp:revision>2</cp:revision>
  <cp:lastPrinted>2017-01-03T14:57:00Z</cp:lastPrinted>
  <dcterms:created xsi:type="dcterms:W3CDTF">2019-03-26T12:27:00Z</dcterms:created>
  <dcterms:modified xsi:type="dcterms:W3CDTF">2019-03-26T12:27:00Z</dcterms:modified>
</cp:coreProperties>
</file>